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023B8" w14:textId="77777777" w:rsidR="0046471C" w:rsidRDefault="0046471C" w:rsidP="002E0C08">
      <w:bookmarkStart w:id="0" w:name="_GoBack"/>
      <w:bookmarkEnd w:id="0"/>
    </w:p>
    <w:p w14:paraId="48C6F574" w14:textId="77777777" w:rsidR="004D7E1D" w:rsidRDefault="004D7E1D" w:rsidP="005A17FC"/>
    <w:p w14:paraId="13C3320B" w14:textId="77777777" w:rsidR="0015628F" w:rsidRDefault="0015628F" w:rsidP="005A17FC"/>
    <w:p w14:paraId="42638DBD" w14:textId="77777777" w:rsidR="0015628F" w:rsidRDefault="0015628F" w:rsidP="005A17FC">
      <w:r>
        <w:t>Dear</w:t>
      </w:r>
      <w:r w:rsidR="008630AE">
        <w:t xml:space="preserve"> Providers</w:t>
      </w:r>
      <w:r w:rsidR="00704F37">
        <w:t>:</w:t>
      </w:r>
    </w:p>
    <w:p w14:paraId="004158EA" w14:textId="77777777" w:rsidR="0015628F" w:rsidRDefault="0015628F" w:rsidP="005A17FC"/>
    <w:p w14:paraId="65FCC6E6" w14:textId="77777777" w:rsidR="008630AE" w:rsidRDefault="002E5088" w:rsidP="00896394">
      <w:pPr>
        <w:rPr>
          <w:szCs w:val="22"/>
        </w:rPr>
      </w:pPr>
      <w:r>
        <w:rPr>
          <w:szCs w:val="22"/>
        </w:rPr>
        <w:t xml:space="preserve">Effective June 1, 2018, any requested DCC-94E that shows the irregularities listed may be subject to a claim for the amount paid for child care subsidy for that month.  </w:t>
      </w:r>
      <w:r w:rsidR="008630AE">
        <w:rPr>
          <w:szCs w:val="22"/>
        </w:rPr>
        <w:t>Child Care regulations state that the DCC-94E must be used to re</w:t>
      </w:r>
      <w:r w:rsidR="00336EF2">
        <w:rPr>
          <w:szCs w:val="22"/>
        </w:rPr>
        <w:t>cord child attendance, which is</w:t>
      </w:r>
      <w:r w:rsidR="008630AE">
        <w:rPr>
          <w:szCs w:val="22"/>
        </w:rPr>
        <w:t xml:space="preserve"> verified by parent initials at the time of drop off and pick up as well as the parent signature at the end of the week.  A recent audit of provider files have uncovered several inconsistences in the use of sign in/out sheets. </w:t>
      </w:r>
      <w:r>
        <w:rPr>
          <w:szCs w:val="22"/>
        </w:rPr>
        <w:br/>
      </w:r>
      <w:r>
        <w:rPr>
          <w:szCs w:val="22"/>
        </w:rPr>
        <w:br/>
      </w:r>
      <w:r w:rsidR="008630AE">
        <w:rPr>
          <w:szCs w:val="22"/>
        </w:rPr>
        <w:t xml:space="preserve"> Below is a list of </w:t>
      </w:r>
      <w:r w:rsidR="00E07666">
        <w:rPr>
          <w:szCs w:val="22"/>
        </w:rPr>
        <w:t>irregularities</w:t>
      </w:r>
      <w:r w:rsidR="008630AE">
        <w:rPr>
          <w:szCs w:val="22"/>
        </w:rPr>
        <w:t xml:space="preserve"> </w:t>
      </w:r>
      <w:r>
        <w:rPr>
          <w:szCs w:val="22"/>
        </w:rPr>
        <w:t>found that need to be corrected:</w:t>
      </w:r>
    </w:p>
    <w:p w14:paraId="2D6740BF" w14:textId="77777777" w:rsidR="008630AE" w:rsidRDefault="008630AE" w:rsidP="00896394">
      <w:pPr>
        <w:rPr>
          <w:szCs w:val="22"/>
        </w:rPr>
      </w:pPr>
      <w:r>
        <w:rPr>
          <w:szCs w:val="22"/>
        </w:rPr>
        <w:tab/>
      </w:r>
    </w:p>
    <w:p w14:paraId="6D2BA36B" w14:textId="77777777" w:rsidR="008630AE" w:rsidRDefault="008630AE" w:rsidP="008630AE">
      <w:pPr>
        <w:pStyle w:val="ListParagraph"/>
        <w:numPr>
          <w:ilvl w:val="0"/>
          <w:numId w:val="2"/>
        </w:numPr>
        <w:rPr>
          <w:szCs w:val="22"/>
        </w:rPr>
      </w:pPr>
      <w:r>
        <w:rPr>
          <w:szCs w:val="22"/>
        </w:rPr>
        <w:t>Use of an altered form</w:t>
      </w:r>
      <w:r w:rsidR="008772F3">
        <w:rPr>
          <w:szCs w:val="22"/>
        </w:rPr>
        <w:t xml:space="preserve"> -</w:t>
      </w:r>
      <w:r>
        <w:rPr>
          <w:szCs w:val="22"/>
        </w:rPr>
        <w:t xml:space="preserve"> Regulations state that the DCC-94E MUST be used to record attendance.</w:t>
      </w:r>
    </w:p>
    <w:p w14:paraId="3E293D60" w14:textId="77777777" w:rsidR="008630AE" w:rsidRDefault="008630AE" w:rsidP="008630AE">
      <w:pPr>
        <w:pStyle w:val="ListParagraph"/>
        <w:numPr>
          <w:ilvl w:val="0"/>
          <w:numId w:val="2"/>
        </w:numPr>
        <w:rPr>
          <w:szCs w:val="22"/>
        </w:rPr>
      </w:pPr>
      <w:r>
        <w:rPr>
          <w:szCs w:val="22"/>
        </w:rPr>
        <w:t>Parent not initialing at time of drop off or pick up for each child.</w:t>
      </w:r>
    </w:p>
    <w:p w14:paraId="4F246F4E" w14:textId="77777777" w:rsidR="008630AE" w:rsidRDefault="008630AE" w:rsidP="008630AE">
      <w:pPr>
        <w:pStyle w:val="ListParagraph"/>
        <w:numPr>
          <w:ilvl w:val="0"/>
          <w:numId w:val="2"/>
        </w:numPr>
        <w:rPr>
          <w:szCs w:val="22"/>
        </w:rPr>
      </w:pPr>
      <w:r>
        <w:rPr>
          <w:szCs w:val="22"/>
        </w:rPr>
        <w:t>Parent not signing the form for verification at the end of the week.</w:t>
      </w:r>
    </w:p>
    <w:p w14:paraId="43CEDE99" w14:textId="77777777" w:rsidR="00E07666" w:rsidRDefault="008630AE" w:rsidP="008630AE">
      <w:pPr>
        <w:pStyle w:val="ListParagraph"/>
        <w:numPr>
          <w:ilvl w:val="0"/>
          <w:numId w:val="2"/>
        </w:numPr>
        <w:rPr>
          <w:szCs w:val="22"/>
        </w:rPr>
      </w:pPr>
      <w:r>
        <w:rPr>
          <w:szCs w:val="22"/>
        </w:rPr>
        <w:t>Child</w:t>
      </w:r>
      <w:r w:rsidR="004C433E">
        <w:rPr>
          <w:szCs w:val="22"/>
        </w:rPr>
        <w:t>’</w:t>
      </w:r>
      <w:r>
        <w:rPr>
          <w:szCs w:val="22"/>
        </w:rPr>
        <w:t>s full name not used on the DCC-94E</w:t>
      </w:r>
      <w:r w:rsidR="00E07666">
        <w:rPr>
          <w:szCs w:val="22"/>
        </w:rPr>
        <w:t>.</w:t>
      </w:r>
    </w:p>
    <w:p w14:paraId="723E768F" w14:textId="77777777" w:rsidR="008630AE" w:rsidRDefault="00E07666" w:rsidP="008630AE">
      <w:pPr>
        <w:pStyle w:val="ListParagraph"/>
        <w:numPr>
          <w:ilvl w:val="0"/>
          <w:numId w:val="2"/>
        </w:numPr>
        <w:rPr>
          <w:szCs w:val="22"/>
        </w:rPr>
      </w:pPr>
      <w:r>
        <w:rPr>
          <w:szCs w:val="22"/>
        </w:rPr>
        <w:t xml:space="preserve">Parent full name not used for end of week signature. </w:t>
      </w:r>
      <w:r w:rsidR="008630AE">
        <w:rPr>
          <w:szCs w:val="22"/>
        </w:rPr>
        <w:t xml:space="preserve"> </w:t>
      </w:r>
    </w:p>
    <w:p w14:paraId="61574A20" w14:textId="77777777" w:rsidR="00E07666" w:rsidRDefault="00E07666" w:rsidP="008630AE">
      <w:pPr>
        <w:pStyle w:val="ListParagraph"/>
        <w:numPr>
          <w:ilvl w:val="0"/>
          <w:numId w:val="2"/>
        </w:numPr>
        <w:rPr>
          <w:szCs w:val="22"/>
        </w:rPr>
      </w:pPr>
      <w:r>
        <w:rPr>
          <w:szCs w:val="22"/>
        </w:rPr>
        <w:t xml:space="preserve">Name of center, CLR# of center, and date not filled in at the top. </w:t>
      </w:r>
    </w:p>
    <w:p w14:paraId="6CC3A954" w14:textId="77777777" w:rsidR="00E07666" w:rsidRDefault="00E07666" w:rsidP="008630AE">
      <w:pPr>
        <w:pStyle w:val="ListParagraph"/>
        <w:numPr>
          <w:ilvl w:val="0"/>
          <w:numId w:val="2"/>
        </w:numPr>
        <w:rPr>
          <w:szCs w:val="22"/>
        </w:rPr>
      </w:pPr>
      <w:r>
        <w:rPr>
          <w:szCs w:val="22"/>
        </w:rPr>
        <w:t>Signature of provider and date missing at the bottom.</w:t>
      </w:r>
    </w:p>
    <w:p w14:paraId="2943F773" w14:textId="77777777" w:rsidR="00E07666" w:rsidRDefault="00E07666" w:rsidP="00E07666">
      <w:pPr>
        <w:rPr>
          <w:szCs w:val="22"/>
        </w:rPr>
      </w:pPr>
    </w:p>
    <w:p w14:paraId="2F78BB0A" w14:textId="77777777" w:rsidR="008772F3" w:rsidRDefault="008772F3" w:rsidP="00E07666">
      <w:pPr>
        <w:rPr>
          <w:szCs w:val="22"/>
        </w:rPr>
      </w:pPr>
      <w:r>
        <w:rPr>
          <w:szCs w:val="22"/>
        </w:rPr>
        <w:t xml:space="preserve">The failure to correctly fill out the DCC-94E can result in a claim being established against your center and repayment of funds by recoupment.  Due to the recent transition from Child Care Council to the Division of Child Care, we are allowing providers the chance to correct these irregularities and become compliant with regulations that would have otherwise resulted in a claim.  </w:t>
      </w:r>
      <w:r w:rsidR="002E5088">
        <w:rPr>
          <w:szCs w:val="22"/>
        </w:rPr>
        <w:br/>
      </w:r>
    </w:p>
    <w:p w14:paraId="45AC3451" w14:textId="77777777" w:rsidR="008772F3" w:rsidRDefault="008772F3" w:rsidP="00E07666">
      <w:pPr>
        <w:rPr>
          <w:szCs w:val="22"/>
        </w:rPr>
      </w:pPr>
      <w:r>
        <w:rPr>
          <w:szCs w:val="22"/>
        </w:rPr>
        <w:t xml:space="preserve">We are providing you with the link to the billing training </w:t>
      </w:r>
      <w:hyperlink r:id="rId7" w:history="1">
        <w:r w:rsidR="00510A1A">
          <w:rPr>
            <w:rStyle w:val="Hyperlink"/>
          </w:rPr>
          <w:t>https://www.hdilearning.org/product/child-care-assistance-program-billing-basics-for-providers/</w:t>
        </w:r>
      </w:hyperlink>
      <w:r w:rsidR="00510A1A">
        <w:t xml:space="preserve"> </w:t>
      </w:r>
      <w:r>
        <w:rPr>
          <w:szCs w:val="22"/>
        </w:rPr>
        <w:t xml:space="preserve">which we encourage you to </w:t>
      </w:r>
      <w:r w:rsidR="004C433E">
        <w:rPr>
          <w:szCs w:val="22"/>
        </w:rPr>
        <w:t xml:space="preserve">review. The training </w:t>
      </w:r>
      <w:r>
        <w:rPr>
          <w:szCs w:val="22"/>
        </w:rPr>
        <w:t xml:space="preserve">also includes a link to obtain the DCC-94E electronically which will allow you to type the name of the child on the form as well as center information at the top. </w:t>
      </w:r>
    </w:p>
    <w:p w14:paraId="7A5FDE6A" w14:textId="77777777" w:rsidR="008772F3" w:rsidRDefault="008772F3" w:rsidP="00E07666">
      <w:pPr>
        <w:rPr>
          <w:szCs w:val="22"/>
        </w:rPr>
      </w:pPr>
    </w:p>
    <w:p w14:paraId="4AE4844A" w14:textId="77777777" w:rsidR="008772F3" w:rsidRDefault="008772F3" w:rsidP="00E07666">
      <w:pPr>
        <w:rPr>
          <w:szCs w:val="22"/>
        </w:rPr>
      </w:pPr>
      <w:r>
        <w:rPr>
          <w:szCs w:val="22"/>
        </w:rPr>
        <w:t>If you have any questions, please feel free to conta</w:t>
      </w:r>
      <w:r w:rsidR="00510A1A">
        <w:rPr>
          <w:szCs w:val="22"/>
        </w:rPr>
        <w:t>ct the Division of Child Care, Claims T</w:t>
      </w:r>
      <w:r>
        <w:rPr>
          <w:szCs w:val="22"/>
        </w:rPr>
        <w:t>eam at (502) 564-2524</w:t>
      </w:r>
      <w:r w:rsidR="00510A1A">
        <w:rPr>
          <w:szCs w:val="22"/>
        </w:rPr>
        <w:t xml:space="preserve"> and ask for Mellissa Williams </w:t>
      </w:r>
      <w:r w:rsidR="00366D34">
        <w:rPr>
          <w:szCs w:val="22"/>
        </w:rPr>
        <w:t>at extension 3771.</w:t>
      </w:r>
    </w:p>
    <w:p w14:paraId="3BB3E76B" w14:textId="77777777" w:rsidR="00366D34" w:rsidRDefault="00366D34" w:rsidP="00E07666">
      <w:pPr>
        <w:rPr>
          <w:szCs w:val="22"/>
        </w:rPr>
      </w:pPr>
    </w:p>
    <w:p w14:paraId="7FC1DA38" w14:textId="77777777" w:rsidR="00366D34" w:rsidRDefault="00366D34" w:rsidP="00E07666">
      <w:pPr>
        <w:rPr>
          <w:szCs w:val="22"/>
        </w:rPr>
      </w:pPr>
      <w:r>
        <w:rPr>
          <w:szCs w:val="22"/>
        </w:rPr>
        <w:t>Sincerely,</w:t>
      </w:r>
    </w:p>
    <w:p w14:paraId="4ADD9B31" w14:textId="77777777" w:rsidR="00366D34" w:rsidRDefault="00366D34" w:rsidP="00E07666">
      <w:pPr>
        <w:rPr>
          <w:szCs w:val="22"/>
        </w:rPr>
      </w:pPr>
    </w:p>
    <w:p w14:paraId="32978297" w14:textId="77777777" w:rsidR="00F40D14" w:rsidRDefault="00F40D14" w:rsidP="00E07666">
      <w:pPr>
        <w:rPr>
          <w:szCs w:val="22"/>
        </w:rPr>
      </w:pPr>
      <w:r>
        <w:rPr>
          <w:szCs w:val="22"/>
        </w:rPr>
        <w:t>Mellissa Williams</w:t>
      </w:r>
    </w:p>
    <w:p w14:paraId="7979A1E2" w14:textId="77777777" w:rsidR="00F40D14" w:rsidRDefault="00F40D14" w:rsidP="00E07666">
      <w:pPr>
        <w:rPr>
          <w:szCs w:val="22"/>
        </w:rPr>
      </w:pPr>
      <w:r>
        <w:rPr>
          <w:szCs w:val="22"/>
        </w:rPr>
        <w:t>Claims Team Lead</w:t>
      </w:r>
    </w:p>
    <w:p w14:paraId="4A4462CC" w14:textId="77777777" w:rsidR="00941E14" w:rsidRDefault="00366D34" w:rsidP="002E5088">
      <w:pPr>
        <w:rPr>
          <w:szCs w:val="22"/>
        </w:rPr>
      </w:pPr>
      <w:r>
        <w:rPr>
          <w:szCs w:val="22"/>
        </w:rPr>
        <w:t>Division of Child Care</w:t>
      </w:r>
    </w:p>
    <w:sectPr w:rsidR="00941E14" w:rsidSect="002E5088">
      <w:headerReference w:type="default" r:id="rId8"/>
      <w:footerReference w:type="default" r:id="rId9"/>
      <w:pgSz w:w="12240" w:h="15840"/>
      <w:pgMar w:top="288" w:right="1440" w:bottom="907" w:left="1440" w:header="173" w:footer="5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8BE3A" w14:textId="77777777" w:rsidR="005E7DCC" w:rsidRDefault="005E7DCC">
      <w:r>
        <w:separator/>
      </w:r>
    </w:p>
  </w:endnote>
  <w:endnote w:type="continuationSeparator" w:id="0">
    <w:p w14:paraId="7BED096A" w14:textId="77777777" w:rsidR="005E7DCC" w:rsidRDefault="005E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eGothic Bold">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LH BoldExtended">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C8F13" w14:textId="77777777" w:rsidR="00C42006" w:rsidRDefault="00C42006">
    <w:pPr>
      <w:tabs>
        <w:tab w:val="center" w:pos="10065"/>
      </w:tabs>
      <w:spacing w:after="40" w:line="260" w:lineRule="atLeast"/>
      <w:rPr>
        <w:sz w:val="20"/>
      </w:rPr>
    </w:pPr>
    <w:r>
      <w:rPr>
        <w:noProof/>
        <w:sz w:val="20"/>
      </w:rPr>
      <mc:AlternateContent>
        <mc:Choice Requires="wps">
          <w:drawing>
            <wp:anchor distT="0" distB="0" distL="114300" distR="114300" simplePos="0" relativeHeight="251658752" behindDoc="0" locked="0" layoutInCell="1" allowOverlap="1" wp14:anchorId="07FD0E51" wp14:editId="121AF91E">
              <wp:simplePos x="0" y="0"/>
              <wp:positionH relativeFrom="column">
                <wp:posOffset>2514600</wp:posOffset>
              </wp:positionH>
              <wp:positionV relativeFrom="paragraph">
                <wp:posOffset>-186055</wp:posOffset>
              </wp:positionV>
              <wp:extent cx="2115185" cy="578485"/>
              <wp:effectExtent l="0" t="444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578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76696" w14:textId="77777777" w:rsidR="00C42006" w:rsidRDefault="00C42006">
                          <w:pPr>
                            <w:tabs>
                              <w:tab w:val="center" w:pos="1440"/>
                            </w:tabs>
                            <w:rPr>
                              <w:sz w:val="18"/>
                            </w:rPr>
                          </w:pPr>
                          <w:r>
                            <w:rPr>
                              <w:noProof/>
                            </w:rPr>
                            <w:drawing>
                              <wp:inline distT="0" distB="0" distL="0" distR="0" wp14:anchorId="18416565" wp14:editId="1FDB8599">
                                <wp:extent cx="1927860" cy="487680"/>
                                <wp:effectExtent l="19050" t="0" r="0" b="0"/>
                                <wp:docPr id="2" name="Picture 2" descr="Brand_stat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_state-color"/>
                                        <pic:cNvPicPr>
                                          <a:picLocks noChangeAspect="1" noChangeArrowheads="1"/>
                                        </pic:cNvPicPr>
                                      </pic:nvPicPr>
                                      <pic:blipFill>
                                        <a:blip r:embed="rId1"/>
                                        <a:srcRect/>
                                        <a:stretch>
                                          <a:fillRect/>
                                        </a:stretch>
                                      </pic:blipFill>
                                      <pic:spPr bwMode="auto">
                                        <a:xfrm>
                                          <a:off x="0" y="0"/>
                                          <a:ext cx="1927860" cy="487680"/>
                                        </a:xfrm>
                                        <a:prstGeom prst="rect">
                                          <a:avLst/>
                                        </a:prstGeom>
                                        <a:noFill/>
                                        <a:ln w="9525">
                                          <a:noFill/>
                                          <a:miter lim="800000"/>
                                          <a:headEnd/>
                                          <a:tailEnd/>
                                        </a:ln>
                                      </pic:spPr>
                                    </pic:pic>
                                  </a:graphicData>
                                </a:graphic>
                              </wp:inline>
                            </w:drawing>
                          </w:r>
                          <w:r>
                            <w:rPr>
                              <w:noProof/>
                              <w:sz w:val="18"/>
                            </w:rPr>
                            <w:drawing>
                              <wp:inline distT="0" distB="0" distL="0" distR="0" wp14:anchorId="43A0F102" wp14:editId="104ABCEF">
                                <wp:extent cx="1935480" cy="487680"/>
                                <wp:effectExtent l="19050" t="0" r="7620" b="0"/>
                                <wp:docPr id="4" name="Picture 4" descr="Brand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nd_state-blue"/>
                                        <pic:cNvPicPr>
                                          <a:picLocks noChangeAspect="1" noChangeArrowheads="1"/>
                                        </pic:cNvPicPr>
                                      </pic:nvPicPr>
                                      <pic:blipFill>
                                        <a:blip r:embed="rId2"/>
                                        <a:srcRect/>
                                        <a:stretch>
                                          <a:fillRect/>
                                        </a:stretch>
                                      </pic:blipFill>
                                      <pic:spPr bwMode="auto">
                                        <a:xfrm>
                                          <a:off x="0" y="0"/>
                                          <a:ext cx="1935480" cy="487680"/>
                                        </a:xfrm>
                                        <a:prstGeom prst="rect">
                                          <a:avLst/>
                                        </a:prstGeom>
                                        <a:noFill/>
                                        <a:ln w="9525">
                                          <a:noFill/>
                                          <a:miter lim="800000"/>
                                          <a:headEnd/>
                                          <a:tailEnd/>
                                        </a:ln>
                                      </pic:spPr>
                                    </pic:pic>
                                  </a:graphicData>
                                </a:graphic>
                              </wp:inline>
                            </w:drawing>
                          </w:r>
                          <w:r>
                            <w:rPr>
                              <w:noProof/>
                              <w:sz w:val="18"/>
                            </w:rPr>
                            <w:drawing>
                              <wp:inline distT="0" distB="0" distL="0" distR="0" wp14:anchorId="1E3EE32F" wp14:editId="6D9E4B0D">
                                <wp:extent cx="1935480" cy="487680"/>
                                <wp:effectExtent l="19050" t="0" r="7620" b="0"/>
                                <wp:docPr id="5" name="Picture 5" descr="Brand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nd_state-blue"/>
                                        <pic:cNvPicPr>
                                          <a:picLocks noChangeAspect="1" noChangeArrowheads="1"/>
                                        </pic:cNvPicPr>
                                      </pic:nvPicPr>
                                      <pic:blipFill>
                                        <a:blip r:embed="rId2"/>
                                        <a:srcRect/>
                                        <a:stretch>
                                          <a:fillRect/>
                                        </a:stretch>
                                      </pic:blipFill>
                                      <pic:spPr bwMode="auto">
                                        <a:xfrm>
                                          <a:off x="0" y="0"/>
                                          <a:ext cx="1935480" cy="4876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98pt;margin-top:-14.65pt;width:166.55pt;height:4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SahA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" stroked="f">
              <v:textbox>
                <w:txbxContent>
                  <w:p w:rsidR="00C42006" w:rsidRDefault="00C42006">
                    <w:pPr>
                      <w:tabs>
                        <w:tab w:val="center" w:pos="1440"/>
                      </w:tabs>
                      <w:rPr>
                        <w:sz w:val="18"/>
                      </w:rPr>
                    </w:pPr>
                    <w:r>
                      <w:rPr>
                        <w:noProof/>
                      </w:rPr>
                      <w:drawing>
                        <wp:inline distT="0" distB="0" distL="0" distR="0">
                          <wp:extent cx="1927860" cy="487680"/>
                          <wp:effectExtent l="19050" t="0" r="0" b="0"/>
                          <wp:docPr id="2" name="Picture 2" descr="Brand_stat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_state-color"/>
                                  <pic:cNvPicPr>
                                    <a:picLocks noChangeAspect="1" noChangeArrowheads="1"/>
                                  </pic:cNvPicPr>
                                </pic:nvPicPr>
                                <pic:blipFill>
                                  <a:blip r:embed="rId3"/>
                                  <a:srcRect/>
                                  <a:stretch>
                                    <a:fillRect/>
                                  </a:stretch>
                                </pic:blipFill>
                                <pic:spPr bwMode="auto">
                                  <a:xfrm>
                                    <a:off x="0" y="0"/>
                                    <a:ext cx="1927860" cy="487680"/>
                                  </a:xfrm>
                                  <a:prstGeom prst="rect">
                                    <a:avLst/>
                                  </a:prstGeom>
                                  <a:noFill/>
                                  <a:ln w="9525">
                                    <a:noFill/>
                                    <a:miter lim="800000"/>
                                    <a:headEnd/>
                                    <a:tailEnd/>
                                  </a:ln>
                                </pic:spPr>
                              </pic:pic>
                            </a:graphicData>
                          </a:graphic>
                        </wp:inline>
                      </w:drawing>
                    </w:r>
                    <w:r>
                      <w:rPr>
                        <w:noProof/>
                        <w:sz w:val="18"/>
                      </w:rPr>
                      <w:drawing>
                        <wp:inline distT="0" distB="0" distL="0" distR="0">
                          <wp:extent cx="1935480" cy="487680"/>
                          <wp:effectExtent l="19050" t="0" r="7620" b="0"/>
                          <wp:docPr id="4" name="Picture 4" descr="Brand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nd_state-blue"/>
                                  <pic:cNvPicPr>
                                    <a:picLocks noChangeAspect="1" noChangeArrowheads="1"/>
                                  </pic:cNvPicPr>
                                </pic:nvPicPr>
                                <pic:blipFill>
                                  <a:blip r:embed="rId4"/>
                                  <a:srcRect/>
                                  <a:stretch>
                                    <a:fillRect/>
                                  </a:stretch>
                                </pic:blipFill>
                                <pic:spPr bwMode="auto">
                                  <a:xfrm>
                                    <a:off x="0" y="0"/>
                                    <a:ext cx="1935480" cy="487680"/>
                                  </a:xfrm>
                                  <a:prstGeom prst="rect">
                                    <a:avLst/>
                                  </a:prstGeom>
                                  <a:noFill/>
                                  <a:ln w="9525">
                                    <a:noFill/>
                                    <a:miter lim="800000"/>
                                    <a:headEnd/>
                                    <a:tailEnd/>
                                  </a:ln>
                                </pic:spPr>
                              </pic:pic>
                            </a:graphicData>
                          </a:graphic>
                        </wp:inline>
                      </w:drawing>
                    </w:r>
                    <w:r>
                      <w:rPr>
                        <w:noProof/>
                        <w:sz w:val="18"/>
                      </w:rPr>
                      <w:drawing>
                        <wp:inline distT="0" distB="0" distL="0" distR="0">
                          <wp:extent cx="1935480" cy="487680"/>
                          <wp:effectExtent l="19050" t="0" r="7620" b="0"/>
                          <wp:docPr id="5" name="Picture 5" descr="Brand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nd_state-blue"/>
                                  <pic:cNvPicPr>
                                    <a:picLocks noChangeAspect="1" noChangeArrowheads="1"/>
                                  </pic:cNvPicPr>
                                </pic:nvPicPr>
                                <pic:blipFill>
                                  <a:blip r:embed="rId4"/>
                                  <a:srcRect/>
                                  <a:stretch>
                                    <a:fillRect/>
                                  </a:stretch>
                                </pic:blipFill>
                                <pic:spPr bwMode="auto">
                                  <a:xfrm>
                                    <a:off x="0" y="0"/>
                                    <a:ext cx="1935480" cy="487680"/>
                                  </a:xfrm>
                                  <a:prstGeom prst="rect">
                                    <a:avLst/>
                                  </a:prstGeom>
                                  <a:noFill/>
                                  <a:ln w="9525">
                                    <a:noFill/>
                                    <a:miter lim="800000"/>
                                    <a:headEnd/>
                                    <a:tailEnd/>
                                  </a:ln>
                                </pic:spPr>
                              </pic:pic>
                            </a:graphicData>
                          </a:graphic>
                        </wp:inline>
                      </w:drawing>
                    </w:r>
                  </w:p>
                </w:txbxContent>
              </v:textbox>
            </v:shape>
          </w:pict>
        </mc:Fallback>
      </mc:AlternateContent>
    </w:r>
  </w:p>
  <w:p w14:paraId="3819CC8E" w14:textId="77777777" w:rsidR="00C42006" w:rsidRDefault="00C42006">
    <w:pPr>
      <w:pStyle w:val="Bottominformation"/>
      <w:rPr>
        <w:sz w:val="20"/>
      </w:rPr>
    </w:pPr>
    <w:r>
      <w:t>KentuckyUnbridledSpirit.com</w:t>
    </w:r>
    <w:r>
      <w:tab/>
      <w:t>An Equal Opportunity Employer M/F/D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F0427" w14:textId="77777777" w:rsidR="005E7DCC" w:rsidRDefault="005E7DCC">
      <w:r>
        <w:separator/>
      </w:r>
    </w:p>
  </w:footnote>
  <w:footnote w:type="continuationSeparator" w:id="0">
    <w:p w14:paraId="5237B24A" w14:textId="77777777" w:rsidR="005E7DCC" w:rsidRDefault="005E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D308" w14:textId="77777777" w:rsidR="00C42006" w:rsidRDefault="00C42006">
    <w:pPr>
      <w:tabs>
        <w:tab w:val="center" w:pos="5264"/>
      </w:tabs>
      <w:spacing w:line="220" w:lineRule="atLeast"/>
      <w:rPr>
        <w:sz w:val="20"/>
      </w:rPr>
    </w:pPr>
    <w:r>
      <w:rPr>
        <w:noProof/>
        <w:sz w:val="20"/>
      </w:rPr>
      <mc:AlternateContent>
        <mc:Choice Requires="wps">
          <w:drawing>
            <wp:anchor distT="0" distB="0" distL="114300" distR="114300" simplePos="0" relativeHeight="251656704" behindDoc="0" locked="0" layoutInCell="1" allowOverlap="1" wp14:anchorId="16749B3D" wp14:editId="12742A29">
              <wp:simplePos x="0" y="0"/>
              <wp:positionH relativeFrom="column">
                <wp:posOffset>2971800</wp:posOffset>
              </wp:positionH>
              <wp:positionV relativeFrom="paragraph">
                <wp:posOffset>72390</wp:posOffset>
              </wp:positionV>
              <wp:extent cx="1080770" cy="98679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3B683" w14:textId="77777777" w:rsidR="00C42006" w:rsidRDefault="00C42006">
                          <w:r>
                            <w:rPr>
                              <w:noProof/>
                              <w:color w:val="FF99CC"/>
                            </w:rPr>
                            <w:drawing>
                              <wp:inline distT="0" distB="0" distL="0" distR="0" wp14:anchorId="59A3BA8A" wp14:editId="7938140D">
                                <wp:extent cx="899160" cy="891540"/>
                                <wp:effectExtent l="19050" t="0" r="0" b="0"/>
                                <wp:docPr id="1" name="Picture 1" descr="Seal_Stat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State Blue"/>
                                        <pic:cNvPicPr>
                                          <a:picLocks noChangeAspect="1" noChangeArrowheads="1"/>
                                        </pic:cNvPicPr>
                                      </pic:nvPicPr>
                                      <pic:blipFill>
                                        <a:blip r:embed="rId1"/>
                                        <a:srcRect/>
                                        <a:stretch>
                                          <a:fillRect/>
                                        </a:stretch>
                                      </pic:blipFill>
                                      <pic:spPr bwMode="auto">
                                        <a:xfrm>
                                          <a:off x="0" y="0"/>
                                          <a:ext cx="899160" cy="891540"/>
                                        </a:xfrm>
                                        <a:prstGeom prst="rect">
                                          <a:avLst/>
                                        </a:prstGeom>
                                        <a:noFill/>
                                        <a:ln w="9525">
                                          <a:noFill/>
                                          <a:miter lim="800000"/>
                                          <a:headEnd/>
                                          <a:tailEnd/>
                                        </a:ln>
                                      </pic:spPr>
                                    </pic:pic>
                                  </a:graphicData>
                                </a:graphic>
                              </wp:inline>
                            </w:drawing>
                          </w:r>
                          <w:r>
                            <w:rPr>
                              <w:noProof/>
                            </w:rPr>
                            <w:drawing>
                              <wp:inline distT="0" distB="0" distL="0" distR="0" wp14:anchorId="77662158" wp14:editId="241A1918">
                                <wp:extent cx="899160" cy="876300"/>
                                <wp:effectExtent l="19050" t="0" r="0" b="0"/>
                                <wp:docPr id="3" name="Picture 3" descr="Seal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_state-blue"/>
                                        <pic:cNvPicPr>
                                          <a:picLocks noChangeAspect="1" noChangeArrowheads="1"/>
                                        </pic:cNvPicPr>
                                      </pic:nvPicPr>
                                      <pic:blipFill>
                                        <a:blip r:embed="rId2"/>
                                        <a:srcRect/>
                                        <a:stretch>
                                          <a:fillRect/>
                                        </a:stretch>
                                      </pic:blipFill>
                                      <pic:spPr bwMode="auto">
                                        <a:xfrm>
                                          <a:off x="0" y="0"/>
                                          <a:ext cx="899160" cy="8763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4pt;margin-top:5.7pt;width:85.1pt;height:7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" stroked="f">
              <v:textbox>
                <w:txbxContent>
                  <w:p w:rsidR="00C42006" w:rsidRDefault="00C42006">
                    <w:r>
                      <w:rPr>
                        <w:noProof/>
                        <w:color w:val="FF99CC"/>
                      </w:rPr>
                      <w:drawing>
                        <wp:inline distT="0" distB="0" distL="0" distR="0">
                          <wp:extent cx="899160" cy="891540"/>
                          <wp:effectExtent l="19050" t="0" r="0" b="0"/>
                          <wp:docPr id="1" name="Picture 1" descr="Seal_Stat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State Blue"/>
                                  <pic:cNvPicPr>
                                    <a:picLocks noChangeAspect="1" noChangeArrowheads="1"/>
                                  </pic:cNvPicPr>
                                </pic:nvPicPr>
                                <pic:blipFill>
                                  <a:blip r:embed="rId3"/>
                                  <a:srcRect/>
                                  <a:stretch>
                                    <a:fillRect/>
                                  </a:stretch>
                                </pic:blipFill>
                                <pic:spPr bwMode="auto">
                                  <a:xfrm>
                                    <a:off x="0" y="0"/>
                                    <a:ext cx="899160" cy="891540"/>
                                  </a:xfrm>
                                  <a:prstGeom prst="rect">
                                    <a:avLst/>
                                  </a:prstGeom>
                                  <a:noFill/>
                                  <a:ln w="9525">
                                    <a:noFill/>
                                    <a:miter lim="800000"/>
                                    <a:headEnd/>
                                    <a:tailEnd/>
                                  </a:ln>
                                </pic:spPr>
                              </pic:pic>
                            </a:graphicData>
                          </a:graphic>
                        </wp:inline>
                      </w:drawing>
                    </w:r>
                    <w:r>
                      <w:rPr>
                        <w:noProof/>
                      </w:rPr>
                      <w:drawing>
                        <wp:inline distT="0" distB="0" distL="0" distR="0">
                          <wp:extent cx="899160" cy="876300"/>
                          <wp:effectExtent l="19050" t="0" r="0" b="0"/>
                          <wp:docPr id="3" name="Picture 3" descr="Seal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_state-blue"/>
                                  <pic:cNvPicPr>
                                    <a:picLocks noChangeAspect="1" noChangeArrowheads="1"/>
                                  </pic:cNvPicPr>
                                </pic:nvPicPr>
                                <pic:blipFill>
                                  <a:blip r:embed="rId4"/>
                                  <a:srcRect/>
                                  <a:stretch>
                                    <a:fillRect/>
                                  </a:stretch>
                                </pic:blipFill>
                                <pic:spPr bwMode="auto">
                                  <a:xfrm>
                                    <a:off x="0" y="0"/>
                                    <a:ext cx="899160" cy="876300"/>
                                  </a:xfrm>
                                  <a:prstGeom prst="rect">
                                    <a:avLst/>
                                  </a:prstGeom>
                                  <a:noFill/>
                                  <a:ln w="9525">
                                    <a:noFill/>
                                    <a:miter lim="800000"/>
                                    <a:headEnd/>
                                    <a:tailEnd/>
                                  </a:ln>
                                </pic:spPr>
                              </pic:pic>
                            </a:graphicData>
                          </a:graphic>
                        </wp:inline>
                      </w:drawing>
                    </w:r>
                  </w:p>
                </w:txbxContent>
              </v:textbox>
            </v:shape>
          </w:pict>
        </mc:Fallback>
      </mc:AlternateContent>
    </w:r>
  </w:p>
  <w:p w14:paraId="2830B911" w14:textId="77777777" w:rsidR="00C42006" w:rsidRDefault="00C42006">
    <w:pPr>
      <w:tabs>
        <w:tab w:val="center" w:pos="5264"/>
      </w:tabs>
      <w:spacing w:line="220" w:lineRule="atLeast"/>
      <w:rPr>
        <w:sz w:val="20"/>
      </w:rPr>
    </w:pPr>
  </w:p>
  <w:p w14:paraId="70388EE0" w14:textId="77777777" w:rsidR="00C42006" w:rsidRDefault="00C42006">
    <w:pPr>
      <w:spacing w:line="220" w:lineRule="atLeast"/>
      <w:rPr>
        <w:sz w:val="20"/>
      </w:rPr>
    </w:pPr>
  </w:p>
  <w:p w14:paraId="44CE0F13" w14:textId="77777777" w:rsidR="00C42006" w:rsidRDefault="00C42006">
    <w:pPr>
      <w:spacing w:line="260" w:lineRule="atLeast"/>
      <w:rPr>
        <w:rFonts w:ascii="TradeGothic LH BoldExtended" w:hAnsi="TradeGothic LH BoldExtended"/>
        <w:sz w:val="20"/>
      </w:rPr>
    </w:pPr>
  </w:p>
  <w:p w14:paraId="302534BA" w14:textId="77777777" w:rsidR="00C42006" w:rsidRDefault="00C42006">
    <w:pPr>
      <w:spacing w:line="260" w:lineRule="atLeast"/>
      <w:rPr>
        <w:sz w:val="20"/>
      </w:rPr>
    </w:pPr>
  </w:p>
  <w:p w14:paraId="1E64A1D5" w14:textId="77777777" w:rsidR="00C42006" w:rsidRDefault="00C42006">
    <w:pPr>
      <w:spacing w:line="260" w:lineRule="atLeast"/>
      <w:rPr>
        <w:sz w:val="20"/>
      </w:rPr>
    </w:pPr>
  </w:p>
  <w:p w14:paraId="15A12F30" w14:textId="77777777" w:rsidR="00C42006" w:rsidRDefault="00C42006">
    <w:pPr>
      <w:spacing w:line="140" w:lineRule="atLeast"/>
      <w:rPr>
        <w:sz w:val="20"/>
      </w:rPr>
    </w:pPr>
  </w:p>
  <w:p w14:paraId="639C10DD" w14:textId="77777777" w:rsidR="00C42006" w:rsidRDefault="00C42006">
    <w:pPr>
      <w:pStyle w:val="CabDeptAgencytitle"/>
      <w:rPr>
        <w:b/>
        <w:bCs w:val="0"/>
        <w:w w:val="120"/>
      </w:rPr>
    </w:pPr>
    <w:r>
      <w:rPr>
        <w:b/>
        <w:bCs w:val="0"/>
        <w:w w:val="120"/>
      </w:rPr>
      <w:t>CABINET FOR HEALTH AND FAMILY SERVICES</w:t>
    </w:r>
  </w:p>
  <w:p w14:paraId="753FD29C" w14:textId="77777777" w:rsidR="00C42006" w:rsidRDefault="00C42006">
    <w:pPr>
      <w:pStyle w:val="CabDeptAgencytitle"/>
      <w:rPr>
        <w:b/>
        <w:w w:val="120"/>
      </w:rPr>
    </w:pPr>
    <w:r>
      <w:rPr>
        <w:b/>
        <w:w w:val="120"/>
      </w:rPr>
      <w:t>DEPARTMENT FOR COMMUNITY BASED SERVICES</w:t>
    </w:r>
  </w:p>
  <w:p w14:paraId="2C7FB331" w14:textId="77777777" w:rsidR="00C42006" w:rsidRDefault="00C42006">
    <w:pPr>
      <w:tabs>
        <w:tab w:val="center" w:pos="6120"/>
      </w:tabs>
      <w:spacing w:line="180" w:lineRule="atLeast"/>
      <w:rPr>
        <w:b/>
        <w:bCs/>
        <w:sz w:val="16"/>
      </w:rPr>
    </w:pPr>
  </w:p>
  <w:p w14:paraId="3A0A36D8" w14:textId="77777777" w:rsidR="00C42006" w:rsidRDefault="00C42006">
    <w:pPr>
      <w:pStyle w:val="GovSecretaryDeputySecname"/>
    </w:pPr>
    <w:r>
      <w:rPr>
        <w:b w:val="0"/>
        <w:bCs w:val="0"/>
        <w:noProof/>
        <w:w w:val="100"/>
        <w:sz w:val="16"/>
      </w:rPr>
      <mc:AlternateContent>
        <mc:Choice Requires="wps">
          <w:drawing>
            <wp:anchor distT="0" distB="0" distL="114300" distR="114300" simplePos="0" relativeHeight="251657728" behindDoc="0" locked="0" layoutInCell="1" allowOverlap="1" wp14:anchorId="0D8226D0" wp14:editId="5517AAB7">
              <wp:simplePos x="0" y="0"/>
              <wp:positionH relativeFrom="column">
                <wp:posOffset>2209800</wp:posOffset>
              </wp:positionH>
              <wp:positionV relativeFrom="paragraph">
                <wp:posOffset>-5080</wp:posOffset>
              </wp:positionV>
              <wp:extent cx="2590800" cy="937260"/>
              <wp:effectExtent l="0" t="4445"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46529" w14:textId="77777777" w:rsidR="00C42006" w:rsidRPr="004B0F8E" w:rsidRDefault="00C42006">
                          <w:pPr>
                            <w:pStyle w:val="Address"/>
                            <w:rPr>
                              <w:szCs w:val="18"/>
                            </w:rPr>
                          </w:pPr>
                          <w:r w:rsidRPr="004B0F8E">
                            <w:rPr>
                              <w:szCs w:val="18"/>
                            </w:rPr>
                            <w:t>Division of Child Care</w:t>
                          </w:r>
                        </w:p>
                        <w:p w14:paraId="2E69C96F" w14:textId="77777777" w:rsidR="00C42006" w:rsidRPr="004B0F8E" w:rsidRDefault="00C42006">
                          <w:pPr>
                            <w:pStyle w:val="Address"/>
                            <w:rPr>
                              <w:szCs w:val="18"/>
                            </w:rPr>
                          </w:pPr>
                          <w:smartTag w:uri="urn:schemas-microsoft-com:office:smarttags" w:element="Street">
                            <w:smartTag w:uri="urn:schemas-microsoft-com:office:smarttags" w:element="address">
                              <w:r w:rsidRPr="004B0F8E">
                                <w:rPr>
                                  <w:szCs w:val="18"/>
                                </w:rPr>
                                <w:t>275 East Main Street</w:t>
                              </w:r>
                            </w:smartTag>
                          </w:smartTag>
                          <w:r w:rsidRPr="004B0F8E">
                            <w:rPr>
                              <w:szCs w:val="18"/>
                            </w:rPr>
                            <w:t>, 3C-F</w:t>
                          </w:r>
                        </w:p>
                        <w:p w14:paraId="2B61849D" w14:textId="77777777" w:rsidR="00C42006" w:rsidRPr="004B0F8E" w:rsidRDefault="00C42006" w:rsidP="002E0C08">
                          <w:pPr>
                            <w:pStyle w:val="Address"/>
                            <w:rPr>
                              <w:szCs w:val="18"/>
                            </w:rPr>
                          </w:pPr>
                          <w:smartTag w:uri="urn:schemas-microsoft-com:office:smarttags" w:element="place">
                            <w:smartTag w:uri="urn:schemas-microsoft-com:office:smarttags" w:element="City">
                              <w:r w:rsidRPr="004B0F8E">
                                <w:rPr>
                                  <w:szCs w:val="18"/>
                                </w:rPr>
                                <w:t>Frankfort</w:t>
                              </w:r>
                            </w:smartTag>
                            <w:r w:rsidRPr="004B0F8E">
                              <w:rPr>
                                <w:szCs w:val="18"/>
                              </w:rPr>
                              <w:t xml:space="preserve">, </w:t>
                            </w:r>
                            <w:smartTag w:uri="urn:schemas-microsoft-com:office:smarttags" w:element="State">
                              <w:r w:rsidRPr="004B0F8E">
                                <w:rPr>
                                  <w:szCs w:val="18"/>
                                </w:rPr>
                                <w:t>Kentucky</w:t>
                              </w:r>
                            </w:smartTag>
                            <w:r w:rsidRPr="004B0F8E">
                              <w:rPr>
                                <w:szCs w:val="18"/>
                              </w:rPr>
                              <w:t xml:space="preserve">  </w:t>
                            </w:r>
                            <w:smartTag w:uri="urn:schemas-microsoft-com:office:smarttags" w:element="PostalCode">
                              <w:r w:rsidRPr="004B0F8E">
                                <w:rPr>
                                  <w:szCs w:val="18"/>
                                </w:rPr>
                                <w:t>40621</w:t>
                              </w:r>
                            </w:smartTag>
                          </w:smartTag>
                        </w:p>
                        <w:p w14:paraId="572933FB" w14:textId="77777777" w:rsidR="00C42006" w:rsidRDefault="00C42006">
                          <w:pPr>
                            <w:pStyle w:val="Address"/>
                            <w:rPr>
                              <w:szCs w:val="18"/>
                            </w:rPr>
                          </w:pPr>
                          <w:r>
                            <w:rPr>
                              <w:szCs w:val="18"/>
                            </w:rPr>
                            <w:t>Telephone: 502-</w:t>
                          </w:r>
                          <w:r w:rsidRPr="004B0F8E">
                            <w:rPr>
                              <w:szCs w:val="18"/>
                            </w:rPr>
                            <w:t>564-2524</w:t>
                          </w:r>
                          <w:r>
                            <w:rPr>
                              <w:szCs w:val="18"/>
                            </w:rPr>
                            <w:t xml:space="preserve">   </w:t>
                          </w:r>
                        </w:p>
                        <w:p w14:paraId="62BBFFD2" w14:textId="77777777" w:rsidR="00C42006" w:rsidRPr="004B0F8E" w:rsidRDefault="00C42006">
                          <w:pPr>
                            <w:pStyle w:val="Address"/>
                            <w:rPr>
                              <w:szCs w:val="18"/>
                            </w:rPr>
                          </w:pPr>
                          <w:r>
                            <w:rPr>
                              <w:szCs w:val="18"/>
                            </w:rPr>
                            <w:t xml:space="preserve">Fax: </w:t>
                          </w:r>
                          <w:r w:rsidRPr="004B0F8E">
                            <w:rPr>
                              <w:szCs w:val="18"/>
                            </w:rPr>
                            <w:t>502-564-3464</w:t>
                          </w:r>
                        </w:p>
                        <w:p w14:paraId="6151FABF" w14:textId="77777777" w:rsidR="00C42006" w:rsidRPr="004B0F8E" w:rsidRDefault="00C42006">
                          <w:pPr>
                            <w:pStyle w:val="Address"/>
                          </w:pPr>
                          <w:r w:rsidRPr="004B0F8E">
                            <w:rPr>
                              <w:szCs w:val="18"/>
                            </w:rPr>
                            <w:t>http://chfsnet.ky.gov/cfs/dcbs/dcc</w:t>
                          </w:r>
                          <w:r w:rsidRPr="004B0F8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74pt;margin-top:-.4pt;width:20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vLhQ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" stroked="f">
              <v:textbox>
                <w:txbxContent>
                  <w:p w:rsidR="00C42006" w:rsidRPr="004B0F8E" w:rsidRDefault="00C42006">
                    <w:pPr>
                      <w:pStyle w:val="Address"/>
                      <w:rPr>
                        <w:szCs w:val="18"/>
                      </w:rPr>
                    </w:pPr>
                    <w:r w:rsidRPr="004B0F8E">
                      <w:rPr>
                        <w:szCs w:val="18"/>
                      </w:rPr>
                      <w:t>Division of Child Care</w:t>
                    </w:r>
                  </w:p>
                  <w:p w:rsidR="00C42006" w:rsidRPr="004B0F8E" w:rsidRDefault="00C42006">
                    <w:pPr>
                      <w:pStyle w:val="Address"/>
                      <w:rPr>
                        <w:szCs w:val="18"/>
                      </w:rPr>
                    </w:pPr>
                    <w:smartTag w:uri="urn:schemas-microsoft-com:office:smarttags" w:element="Street">
                      <w:smartTag w:uri="urn:schemas-microsoft-com:office:smarttags" w:element="address">
                        <w:r w:rsidRPr="004B0F8E">
                          <w:rPr>
                            <w:szCs w:val="18"/>
                          </w:rPr>
                          <w:t>275 East Main Street</w:t>
                        </w:r>
                      </w:smartTag>
                    </w:smartTag>
                    <w:r w:rsidRPr="004B0F8E">
                      <w:rPr>
                        <w:szCs w:val="18"/>
                      </w:rPr>
                      <w:t>, 3C-F</w:t>
                    </w:r>
                  </w:p>
                  <w:p w:rsidR="00C42006" w:rsidRPr="004B0F8E" w:rsidRDefault="00C42006" w:rsidP="002E0C08">
                    <w:pPr>
                      <w:pStyle w:val="Address"/>
                      <w:rPr>
                        <w:szCs w:val="18"/>
                      </w:rPr>
                    </w:pPr>
                    <w:smartTag w:uri="urn:schemas-microsoft-com:office:smarttags" w:element="place">
                      <w:smartTag w:uri="urn:schemas-microsoft-com:office:smarttags" w:element="City">
                        <w:r w:rsidRPr="004B0F8E">
                          <w:rPr>
                            <w:szCs w:val="18"/>
                          </w:rPr>
                          <w:t>Frankfort</w:t>
                        </w:r>
                      </w:smartTag>
                      <w:r w:rsidRPr="004B0F8E">
                        <w:rPr>
                          <w:szCs w:val="18"/>
                        </w:rPr>
                        <w:t xml:space="preserve">, </w:t>
                      </w:r>
                      <w:smartTag w:uri="urn:schemas-microsoft-com:office:smarttags" w:element="State">
                        <w:r w:rsidRPr="004B0F8E">
                          <w:rPr>
                            <w:szCs w:val="18"/>
                          </w:rPr>
                          <w:t>Kentucky</w:t>
                        </w:r>
                      </w:smartTag>
                      <w:r w:rsidRPr="004B0F8E">
                        <w:rPr>
                          <w:szCs w:val="18"/>
                        </w:rPr>
                        <w:t xml:space="preserve">  </w:t>
                      </w:r>
                      <w:smartTag w:uri="urn:schemas-microsoft-com:office:smarttags" w:element="PostalCode">
                        <w:r w:rsidRPr="004B0F8E">
                          <w:rPr>
                            <w:szCs w:val="18"/>
                          </w:rPr>
                          <w:t>40621</w:t>
                        </w:r>
                      </w:smartTag>
                    </w:smartTag>
                  </w:p>
                  <w:p w:rsidR="00C42006" w:rsidRDefault="00C42006">
                    <w:pPr>
                      <w:pStyle w:val="Address"/>
                      <w:rPr>
                        <w:szCs w:val="18"/>
                      </w:rPr>
                    </w:pPr>
                    <w:r>
                      <w:rPr>
                        <w:szCs w:val="18"/>
                      </w:rPr>
                      <w:t>Telephone: 502-</w:t>
                    </w:r>
                    <w:r w:rsidRPr="004B0F8E">
                      <w:rPr>
                        <w:szCs w:val="18"/>
                      </w:rPr>
                      <w:t>564-2524</w:t>
                    </w:r>
                    <w:r>
                      <w:rPr>
                        <w:szCs w:val="18"/>
                      </w:rPr>
                      <w:t xml:space="preserve">   </w:t>
                    </w:r>
                  </w:p>
                  <w:p w:rsidR="00C42006" w:rsidRPr="004B0F8E" w:rsidRDefault="00C42006">
                    <w:pPr>
                      <w:pStyle w:val="Address"/>
                      <w:rPr>
                        <w:szCs w:val="18"/>
                      </w:rPr>
                    </w:pPr>
                    <w:r>
                      <w:rPr>
                        <w:szCs w:val="18"/>
                      </w:rPr>
                      <w:t xml:space="preserve">Fax: </w:t>
                    </w:r>
                    <w:r w:rsidRPr="004B0F8E">
                      <w:rPr>
                        <w:szCs w:val="18"/>
                      </w:rPr>
                      <w:t>502-564-3464</w:t>
                    </w:r>
                  </w:p>
                  <w:p w:rsidR="00C42006" w:rsidRPr="004B0F8E" w:rsidRDefault="00C42006">
                    <w:pPr>
                      <w:pStyle w:val="Address"/>
                    </w:pPr>
                    <w:r w:rsidRPr="004B0F8E">
                      <w:rPr>
                        <w:szCs w:val="18"/>
                      </w:rPr>
                      <w:t>http://chfsnet.ky.gov/cfs/dcbs/dcc</w:t>
                    </w:r>
                    <w:r w:rsidRPr="004B0F8E">
                      <w:t>/</w:t>
                    </w:r>
                  </w:p>
                </w:txbxContent>
              </v:textbox>
            </v:shape>
          </w:pict>
        </mc:Fallback>
      </mc:AlternateContent>
    </w:r>
    <w:r>
      <w:t>Matthew G. Bevin</w:t>
    </w:r>
    <w:r>
      <w:tab/>
    </w:r>
    <w:r w:rsidR="00F52A0D">
      <w:t>Scott Brinkman</w:t>
    </w:r>
    <w:r>
      <w:t xml:space="preserve"> </w:t>
    </w:r>
  </w:p>
  <w:p w14:paraId="34E6C05B" w14:textId="77777777" w:rsidR="00C42006" w:rsidRDefault="00C42006">
    <w:pPr>
      <w:pStyle w:val="GovSecretaryDeputySectilte"/>
    </w:pPr>
    <w:r>
      <w:t>Governor</w:t>
    </w:r>
    <w:r>
      <w:tab/>
      <w:t xml:space="preserve"> </w:t>
    </w:r>
    <w:r w:rsidR="00F52A0D">
      <w:t xml:space="preserve"> Acting </w:t>
    </w:r>
    <w:r>
      <w:t>Secretary</w:t>
    </w:r>
  </w:p>
  <w:p w14:paraId="136E2C44" w14:textId="77777777" w:rsidR="00C42006" w:rsidRDefault="00C42006">
    <w:pPr>
      <w:pStyle w:val="GovSecretaryDeputySecname"/>
    </w:pPr>
  </w:p>
  <w:p w14:paraId="04A4F1F1" w14:textId="77777777" w:rsidR="00C42006" w:rsidRDefault="00C42006">
    <w:pPr>
      <w:pStyle w:val="GovSecretaryDeputySectilt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62AD"/>
    <w:multiLevelType w:val="hybridMultilevel"/>
    <w:tmpl w:val="11568294"/>
    <w:lvl w:ilvl="0" w:tplc="48F2D9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6C29F7"/>
    <w:multiLevelType w:val="hybridMultilevel"/>
    <w:tmpl w:val="456CCA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1C"/>
    <w:rsid w:val="00011B30"/>
    <w:rsid w:val="00021914"/>
    <w:rsid w:val="00022F41"/>
    <w:rsid w:val="00045197"/>
    <w:rsid w:val="00051791"/>
    <w:rsid w:val="00065BDC"/>
    <w:rsid w:val="0006734B"/>
    <w:rsid w:val="000702DA"/>
    <w:rsid w:val="00077D88"/>
    <w:rsid w:val="00081953"/>
    <w:rsid w:val="000E0125"/>
    <w:rsid w:val="000E4320"/>
    <w:rsid w:val="000E6F66"/>
    <w:rsid w:val="000F3A8A"/>
    <w:rsid w:val="001017D2"/>
    <w:rsid w:val="0010316F"/>
    <w:rsid w:val="00103349"/>
    <w:rsid w:val="00107877"/>
    <w:rsid w:val="00111463"/>
    <w:rsid w:val="0012607C"/>
    <w:rsid w:val="001365D2"/>
    <w:rsid w:val="0014006A"/>
    <w:rsid w:val="00144785"/>
    <w:rsid w:val="00145A53"/>
    <w:rsid w:val="00152512"/>
    <w:rsid w:val="0015628F"/>
    <w:rsid w:val="00167451"/>
    <w:rsid w:val="00176FE4"/>
    <w:rsid w:val="0018461A"/>
    <w:rsid w:val="00186A69"/>
    <w:rsid w:val="00187E69"/>
    <w:rsid w:val="001929C2"/>
    <w:rsid w:val="001A5CE9"/>
    <w:rsid w:val="001B63B5"/>
    <w:rsid w:val="001D3050"/>
    <w:rsid w:val="001D5AD7"/>
    <w:rsid w:val="001D670D"/>
    <w:rsid w:val="001D76AE"/>
    <w:rsid w:val="001E0358"/>
    <w:rsid w:val="001E34B6"/>
    <w:rsid w:val="001F1941"/>
    <w:rsid w:val="001F6AD5"/>
    <w:rsid w:val="001F6C24"/>
    <w:rsid w:val="002105A0"/>
    <w:rsid w:val="0021296C"/>
    <w:rsid w:val="0022684E"/>
    <w:rsid w:val="00226F01"/>
    <w:rsid w:val="0023715A"/>
    <w:rsid w:val="00241C75"/>
    <w:rsid w:val="00250863"/>
    <w:rsid w:val="0027757E"/>
    <w:rsid w:val="00277EAC"/>
    <w:rsid w:val="00286D93"/>
    <w:rsid w:val="002A0438"/>
    <w:rsid w:val="002A26EA"/>
    <w:rsid w:val="002A3861"/>
    <w:rsid w:val="002A57E1"/>
    <w:rsid w:val="002D0B7B"/>
    <w:rsid w:val="002E0C08"/>
    <w:rsid w:val="002E5088"/>
    <w:rsid w:val="002F669F"/>
    <w:rsid w:val="00302849"/>
    <w:rsid w:val="00304B54"/>
    <w:rsid w:val="00305A4E"/>
    <w:rsid w:val="00324E8D"/>
    <w:rsid w:val="003304A7"/>
    <w:rsid w:val="00336EF2"/>
    <w:rsid w:val="00340FB2"/>
    <w:rsid w:val="00351566"/>
    <w:rsid w:val="00352557"/>
    <w:rsid w:val="00366D34"/>
    <w:rsid w:val="00374F43"/>
    <w:rsid w:val="003808FC"/>
    <w:rsid w:val="00385BB0"/>
    <w:rsid w:val="00390D6B"/>
    <w:rsid w:val="003967B3"/>
    <w:rsid w:val="003A7AE8"/>
    <w:rsid w:val="003B18FA"/>
    <w:rsid w:val="003B55EC"/>
    <w:rsid w:val="003B722F"/>
    <w:rsid w:val="003C754E"/>
    <w:rsid w:val="003D1A4C"/>
    <w:rsid w:val="003D7A76"/>
    <w:rsid w:val="003E4AF1"/>
    <w:rsid w:val="003F11E2"/>
    <w:rsid w:val="003F2A65"/>
    <w:rsid w:val="003F4441"/>
    <w:rsid w:val="003F626B"/>
    <w:rsid w:val="0040124F"/>
    <w:rsid w:val="00405780"/>
    <w:rsid w:val="0042319D"/>
    <w:rsid w:val="004269B2"/>
    <w:rsid w:val="00434118"/>
    <w:rsid w:val="0046471C"/>
    <w:rsid w:val="004668FF"/>
    <w:rsid w:val="00475E81"/>
    <w:rsid w:val="0048523F"/>
    <w:rsid w:val="004B0F8E"/>
    <w:rsid w:val="004B1F51"/>
    <w:rsid w:val="004B23C4"/>
    <w:rsid w:val="004B5FC6"/>
    <w:rsid w:val="004C433E"/>
    <w:rsid w:val="004C7458"/>
    <w:rsid w:val="004D7E1D"/>
    <w:rsid w:val="004D7EAF"/>
    <w:rsid w:val="004F1824"/>
    <w:rsid w:val="00510A1A"/>
    <w:rsid w:val="00513F5D"/>
    <w:rsid w:val="00523960"/>
    <w:rsid w:val="00526461"/>
    <w:rsid w:val="00550026"/>
    <w:rsid w:val="005518CB"/>
    <w:rsid w:val="00561568"/>
    <w:rsid w:val="00563AAA"/>
    <w:rsid w:val="0057211A"/>
    <w:rsid w:val="00574C99"/>
    <w:rsid w:val="00582603"/>
    <w:rsid w:val="00595ABF"/>
    <w:rsid w:val="005A17FC"/>
    <w:rsid w:val="005C4997"/>
    <w:rsid w:val="005E00F5"/>
    <w:rsid w:val="005E5DEE"/>
    <w:rsid w:val="005E7DCC"/>
    <w:rsid w:val="005F08BD"/>
    <w:rsid w:val="00603044"/>
    <w:rsid w:val="00617A52"/>
    <w:rsid w:val="006265FA"/>
    <w:rsid w:val="00626EE3"/>
    <w:rsid w:val="00665F2D"/>
    <w:rsid w:val="00666A60"/>
    <w:rsid w:val="00676D37"/>
    <w:rsid w:val="006965E4"/>
    <w:rsid w:val="006A1D56"/>
    <w:rsid w:val="006B1E8A"/>
    <w:rsid w:val="006D3F78"/>
    <w:rsid w:val="006E782F"/>
    <w:rsid w:val="00704F37"/>
    <w:rsid w:val="00711639"/>
    <w:rsid w:val="007124B3"/>
    <w:rsid w:val="00713BE8"/>
    <w:rsid w:val="0072688A"/>
    <w:rsid w:val="00733BC3"/>
    <w:rsid w:val="00743B98"/>
    <w:rsid w:val="007606DC"/>
    <w:rsid w:val="0079099B"/>
    <w:rsid w:val="007C04DF"/>
    <w:rsid w:val="007C7FE2"/>
    <w:rsid w:val="007D4A95"/>
    <w:rsid w:val="007E27BA"/>
    <w:rsid w:val="007F0A65"/>
    <w:rsid w:val="00803EBF"/>
    <w:rsid w:val="00807503"/>
    <w:rsid w:val="00811FA3"/>
    <w:rsid w:val="008144DB"/>
    <w:rsid w:val="008154F2"/>
    <w:rsid w:val="00816DA2"/>
    <w:rsid w:val="008203DB"/>
    <w:rsid w:val="00822102"/>
    <w:rsid w:val="00841BB0"/>
    <w:rsid w:val="00846459"/>
    <w:rsid w:val="00852E46"/>
    <w:rsid w:val="00856574"/>
    <w:rsid w:val="00856E13"/>
    <w:rsid w:val="008630AE"/>
    <w:rsid w:val="008761E4"/>
    <w:rsid w:val="008772F3"/>
    <w:rsid w:val="008815A8"/>
    <w:rsid w:val="008815FE"/>
    <w:rsid w:val="00890CC1"/>
    <w:rsid w:val="00895352"/>
    <w:rsid w:val="00896394"/>
    <w:rsid w:val="008B0A14"/>
    <w:rsid w:val="008B0FC4"/>
    <w:rsid w:val="008B4E86"/>
    <w:rsid w:val="008B76E7"/>
    <w:rsid w:val="008C6C3D"/>
    <w:rsid w:val="008D64B4"/>
    <w:rsid w:val="00900D4D"/>
    <w:rsid w:val="009053E1"/>
    <w:rsid w:val="0091044D"/>
    <w:rsid w:val="00924E38"/>
    <w:rsid w:val="00926D41"/>
    <w:rsid w:val="00927F53"/>
    <w:rsid w:val="00933A42"/>
    <w:rsid w:val="00941E14"/>
    <w:rsid w:val="0096017A"/>
    <w:rsid w:val="00971896"/>
    <w:rsid w:val="00971D66"/>
    <w:rsid w:val="00977EDD"/>
    <w:rsid w:val="00980F69"/>
    <w:rsid w:val="00983151"/>
    <w:rsid w:val="009E5793"/>
    <w:rsid w:val="009F77D6"/>
    <w:rsid w:val="00A23122"/>
    <w:rsid w:val="00A46F0D"/>
    <w:rsid w:val="00A47E24"/>
    <w:rsid w:val="00A67583"/>
    <w:rsid w:val="00A814F1"/>
    <w:rsid w:val="00A85649"/>
    <w:rsid w:val="00A8748C"/>
    <w:rsid w:val="00A95678"/>
    <w:rsid w:val="00A97979"/>
    <w:rsid w:val="00A97D31"/>
    <w:rsid w:val="00AB7DE3"/>
    <w:rsid w:val="00AC4CED"/>
    <w:rsid w:val="00AD3503"/>
    <w:rsid w:val="00AD4ABC"/>
    <w:rsid w:val="00AD66FE"/>
    <w:rsid w:val="00AF3CD4"/>
    <w:rsid w:val="00B0097F"/>
    <w:rsid w:val="00B06BFE"/>
    <w:rsid w:val="00B152DB"/>
    <w:rsid w:val="00B20673"/>
    <w:rsid w:val="00B216E3"/>
    <w:rsid w:val="00B23E98"/>
    <w:rsid w:val="00B24699"/>
    <w:rsid w:val="00B26CA1"/>
    <w:rsid w:val="00B4333F"/>
    <w:rsid w:val="00B438C0"/>
    <w:rsid w:val="00B65E79"/>
    <w:rsid w:val="00B66682"/>
    <w:rsid w:val="00B66D56"/>
    <w:rsid w:val="00B7145D"/>
    <w:rsid w:val="00B76CEF"/>
    <w:rsid w:val="00B90745"/>
    <w:rsid w:val="00BA0D62"/>
    <w:rsid w:val="00BA4A0C"/>
    <w:rsid w:val="00BE46B7"/>
    <w:rsid w:val="00C00162"/>
    <w:rsid w:val="00C32399"/>
    <w:rsid w:val="00C42006"/>
    <w:rsid w:val="00C46F10"/>
    <w:rsid w:val="00C51937"/>
    <w:rsid w:val="00C57E27"/>
    <w:rsid w:val="00C61998"/>
    <w:rsid w:val="00C665F5"/>
    <w:rsid w:val="00C876BF"/>
    <w:rsid w:val="00C91137"/>
    <w:rsid w:val="00CA5952"/>
    <w:rsid w:val="00CB2444"/>
    <w:rsid w:val="00CC5CE7"/>
    <w:rsid w:val="00CF5333"/>
    <w:rsid w:val="00CF5383"/>
    <w:rsid w:val="00D03FE4"/>
    <w:rsid w:val="00D10E45"/>
    <w:rsid w:val="00D11B90"/>
    <w:rsid w:val="00D136AC"/>
    <w:rsid w:val="00D30649"/>
    <w:rsid w:val="00D42B28"/>
    <w:rsid w:val="00D53723"/>
    <w:rsid w:val="00D7245B"/>
    <w:rsid w:val="00D83359"/>
    <w:rsid w:val="00D845C6"/>
    <w:rsid w:val="00D856C6"/>
    <w:rsid w:val="00D85891"/>
    <w:rsid w:val="00D869C4"/>
    <w:rsid w:val="00D9011D"/>
    <w:rsid w:val="00DB2158"/>
    <w:rsid w:val="00DC6A75"/>
    <w:rsid w:val="00DD27DA"/>
    <w:rsid w:val="00DE4F2D"/>
    <w:rsid w:val="00DF4F00"/>
    <w:rsid w:val="00E045A6"/>
    <w:rsid w:val="00E07666"/>
    <w:rsid w:val="00E74871"/>
    <w:rsid w:val="00E75FED"/>
    <w:rsid w:val="00E82184"/>
    <w:rsid w:val="00E83C15"/>
    <w:rsid w:val="00E934B2"/>
    <w:rsid w:val="00E943DC"/>
    <w:rsid w:val="00EB5068"/>
    <w:rsid w:val="00ED3392"/>
    <w:rsid w:val="00EE27ED"/>
    <w:rsid w:val="00EF6695"/>
    <w:rsid w:val="00F1075F"/>
    <w:rsid w:val="00F40057"/>
    <w:rsid w:val="00F40D14"/>
    <w:rsid w:val="00F52A0D"/>
    <w:rsid w:val="00F619C9"/>
    <w:rsid w:val="00F85254"/>
    <w:rsid w:val="00F9402E"/>
    <w:rsid w:val="00FA441B"/>
    <w:rsid w:val="00FB0583"/>
    <w:rsid w:val="00FB606B"/>
    <w:rsid w:val="00FB77C0"/>
    <w:rsid w:val="00FC4F4D"/>
    <w:rsid w:val="00FE0D41"/>
    <w:rsid w:val="00FE0FCE"/>
    <w:rsid w:val="00FE517F"/>
    <w:rsid w:val="00FE6949"/>
    <w:rsid w:val="00FF601B"/>
    <w:rsid w:val="00FF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0AB96848"/>
  <w15:docId w15:val="{89ED2F23-C251-47FD-8537-EE83CF73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682"/>
    <w:rPr>
      <w:rFonts w:ascii="Arial" w:hAnsi="Arial"/>
      <w:sz w:val="22"/>
      <w:szCs w:val="24"/>
    </w:rPr>
  </w:style>
  <w:style w:type="paragraph" w:styleId="Heading1">
    <w:name w:val="heading 1"/>
    <w:basedOn w:val="Normal"/>
    <w:next w:val="Normal"/>
    <w:qFormat/>
    <w:rsid w:val="00B66682"/>
    <w:pPr>
      <w:keepNext/>
      <w:tabs>
        <w:tab w:val="center" w:pos="6120"/>
      </w:tabs>
      <w:spacing w:line="260" w:lineRule="atLeast"/>
      <w:outlineLvl w:val="0"/>
    </w:pPr>
    <w:rPr>
      <w:b/>
      <w:bCs/>
      <w:sz w:val="20"/>
    </w:rPr>
  </w:style>
  <w:style w:type="paragraph" w:styleId="Heading2">
    <w:name w:val="heading 2"/>
    <w:basedOn w:val="Normal"/>
    <w:next w:val="Normal"/>
    <w:qFormat/>
    <w:rsid w:val="00B66682"/>
    <w:pPr>
      <w:keepNext/>
      <w:tabs>
        <w:tab w:val="left" w:pos="8280"/>
      </w:tabs>
      <w:spacing w:line="260" w:lineRule="atLeast"/>
      <w:ind w:left="1134"/>
      <w:outlineLvl w:val="1"/>
    </w:pPr>
    <w:rPr>
      <w:rFonts w:ascii="TradeGothic Bold" w:hAnsi="TradeGothic Bold"/>
      <w:b/>
      <w:bCs/>
    </w:rPr>
  </w:style>
  <w:style w:type="paragraph" w:styleId="Heading3">
    <w:name w:val="heading 3"/>
    <w:basedOn w:val="Normal"/>
    <w:next w:val="Normal"/>
    <w:qFormat/>
    <w:rsid w:val="00B66682"/>
    <w:pPr>
      <w:keepNext/>
      <w:tabs>
        <w:tab w:val="center" w:pos="10065"/>
      </w:tabs>
      <w:spacing w:line="260" w:lineRule="atLeas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ttominformation">
    <w:name w:val="Bottom information"/>
    <w:basedOn w:val="Normal"/>
    <w:rsid w:val="00B66682"/>
    <w:pPr>
      <w:tabs>
        <w:tab w:val="left" w:pos="0"/>
        <w:tab w:val="center" w:pos="9840"/>
        <w:tab w:val="right" w:pos="10944"/>
      </w:tabs>
      <w:spacing w:line="200" w:lineRule="atLeast"/>
      <w:ind w:right="-29"/>
    </w:pPr>
    <w:rPr>
      <w:color w:val="003994"/>
      <w:w w:val="95"/>
      <w:sz w:val="18"/>
    </w:rPr>
  </w:style>
  <w:style w:type="paragraph" w:styleId="Header">
    <w:name w:val="header"/>
    <w:basedOn w:val="Normal"/>
    <w:rsid w:val="00B66682"/>
    <w:pPr>
      <w:tabs>
        <w:tab w:val="center" w:pos="4320"/>
        <w:tab w:val="right" w:pos="8640"/>
      </w:tabs>
    </w:pPr>
  </w:style>
  <w:style w:type="paragraph" w:styleId="Footer">
    <w:name w:val="footer"/>
    <w:basedOn w:val="Normal"/>
    <w:link w:val="FooterChar"/>
    <w:rsid w:val="00B66682"/>
    <w:pPr>
      <w:tabs>
        <w:tab w:val="center" w:pos="4320"/>
        <w:tab w:val="right" w:pos="8640"/>
      </w:tabs>
    </w:pPr>
  </w:style>
  <w:style w:type="paragraph" w:customStyle="1" w:styleId="CabDeptAgencytitle">
    <w:name w:val="Cab/Dept/Agency title"/>
    <w:basedOn w:val="Normal"/>
    <w:rsid w:val="00B66682"/>
    <w:pPr>
      <w:tabs>
        <w:tab w:val="center" w:pos="5558"/>
      </w:tabs>
      <w:spacing w:line="260" w:lineRule="atLeast"/>
      <w:jc w:val="center"/>
    </w:pPr>
    <w:rPr>
      <w:bCs/>
      <w:color w:val="003994"/>
      <w:spacing w:val="20"/>
      <w:w w:val="115"/>
      <w:sz w:val="20"/>
    </w:rPr>
  </w:style>
  <w:style w:type="paragraph" w:customStyle="1" w:styleId="GovSecretaryDeputySecname">
    <w:name w:val="Gov/Secretary/Deputy Sec name"/>
    <w:basedOn w:val="Normal"/>
    <w:rsid w:val="00B66682"/>
    <w:pPr>
      <w:tabs>
        <w:tab w:val="center" w:pos="10944"/>
      </w:tabs>
      <w:spacing w:line="250" w:lineRule="atLeast"/>
    </w:pPr>
    <w:rPr>
      <w:b/>
      <w:bCs/>
      <w:color w:val="003994"/>
      <w:w w:val="95"/>
    </w:rPr>
  </w:style>
  <w:style w:type="paragraph" w:customStyle="1" w:styleId="GovSecretaryDeputySectilte">
    <w:name w:val="Gov/Secretary/Deputy Sec tilte"/>
    <w:basedOn w:val="Normal"/>
    <w:rsid w:val="00B66682"/>
    <w:pPr>
      <w:tabs>
        <w:tab w:val="center" w:pos="10944"/>
      </w:tabs>
      <w:spacing w:line="260" w:lineRule="atLeast"/>
    </w:pPr>
    <w:rPr>
      <w:color w:val="003994"/>
      <w:w w:val="95"/>
    </w:rPr>
  </w:style>
  <w:style w:type="paragraph" w:customStyle="1" w:styleId="Address">
    <w:name w:val="Address"/>
    <w:basedOn w:val="Normal"/>
    <w:rsid w:val="00B66682"/>
    <w:pPr>
      <w:spacing w:before="20" w:line="200" w:lineRule="atLeast"/>
      <w:jc w:val="center"/>
    </w:pPr>
    <w:rPr>
      <w:color w:val="003994"/>
      <w:w w:val="95"/>
      <w:sz w:val="18"/>
    </w:rPr>
  </w:style>
  <w:style w:type="paragraph" w:styleId="BalloonText">
    <w:name w:val="Balloon Text"/>
    <w:basedOn w:val="Normal"/>
    <w:semiHidden/>
    <w:rsid w:val="00022F41"/>
    <w:rPr>
      <w:rFonts w:ascii="Tahoma" w:hAnsi="Tahoma" w:cs="Tahoma"/>
      <w:sz w:val="16"/>
      <w:szCs w:val="16"/>
    </w:rPr>
  </w:style>
  <w:style w:type="character" w:customStyle="1" w:styleId="FooterChar">
    <w:name w:val="Footer Char"/>
    <w:basedOn w:val="DefaultParagraphFont"/>
    <w:link w:val="Footer"/>
    <w:rsid w:val="00941E14"/>
    <w:rPr>
      <w:rFonts w:ascii="Arial" w:hAnsi="Arial"/>
      <w:sz w:val="22"/>
      <w:szCs w:val="24"/>
    </w:rPr>
  </w:style>
  <w:style w:type="paragraph" w:styleId="Title">
    <w:name w:val="Title"/>
    <w:basedOn w:val="Normal"/>
    <w:link w:val="TitleChar"/>
    <w:qFormat/>
    <w:rsid w:val="00941E14"/>
    <w:pPr>
      <w:jc w:val="center"/>
    </w:pPr>
    <w:rPr>
      <w:b/>
    </w:rPr>
  </w:style>
  <w:style w:type="character" w:customStyle="1" w:styleId="TitleChar">
    <w:name w:val="Title Char"/>
    <w:basedOn w:val="DefaultParagraphFont"/>
    <w:link w:val="Title"/>
    <w:rsid w:val="00941E14"/>
    <w:rPr>
      <w:rFonts w:ascii="Arial" w:hAnsi="Arial"/>
      <w:b/>
      <w:sz w:val="22"/>
      <w:szCs w:val="24"/>
    </w:rPr>
  </w:style>
  <w:style w:type="paragraph" w:styleId="ListParagraph">
    <w:name w:val="List Paragraph"/>
    <w:basedOn w:val="Normal"/>
    <w:uiPriority w:val="34"/>
    <w:qFormat/>
    <w:rsid w:val="008630AE"/>
    <w:pPr>
      <w:ind w:left="720"/>
      <w:contextualSpacing/>
    </w:pPr>
  </w:style>
  <w:style w:type="character" w:styleId="Hyperlink">
    <w:name w:val="Hyperlink"/>
    <w:basedOn w:val="DefaultParagraphFont"/>
    <w:uiPriority w:val="99"/>
    <w:semiHidden/>
    <w:unhideWhenUsed/>
    <w:rsid w:val="00510A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65351">
      <w:bodyDiv w:val="1"/>
      <w:marLeft w:val="0"/>
      <w:marRight w:val="0"/>
      <w:marTop w:val="0"/>
      <w:marBottom w:val="0"/>
      <w:divBdr>
        <w:top w:val="none" w:sz="0" w:space="0" w:color="auto"/>
        <w:left w:val="none" w:sz="0" w:space="0" w:color="auto"/>
        <w:bottom w:val="none" w:sz="0" w:space="0" w:color="auto"/>
        <w:right w:val="none" w:sz="0" w:space="0" w:color="auto"/>
      </w:divBdr>
    </w:div>
    <w:div w:id="143224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hdilearning.org/product/child-care-assistance-program-billing-basics-for-provider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30.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40.wmf"/></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4DD341CE1D645B724D25645EE58CA" ma:contentTypeVersion="1" ma:contentTypeDescription="Create a new document." ma:contentTypeScope="" ma:versionID="711069b30b18b97ff53bc7d008e1c9fb">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5133D-6ACF-41CC-BB50-B1699B9D9AF7}"/>
</file>

<file path=customXml/itemProps2.xml><?xml version="1.0" encoding="utf-8"?>
<ds:datastoreItem xmlns:ds="http://schemas.openxmlformats.org/officeDocument/2006/customXml" ds:itemID="{596D74D1-9923-458B-9241-82A41DC3C755}"/>
</file>

<file path=customXml/itemProps3.xml><?xml version="1.0" encoding="utf-8"?>
<ds:datastoreItem xmlns:ds="http://schemas.openxmlformats.org/officeDocument/2006/customXml" ds:itemID="{BE82FB25-CB85-4E1F-A104-18EC873428C8}"/>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1798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January 29, 2005</vt:lpstr>
    </vt:vector>
  </TitlesOfParts>
  <Company>Dell Computer Corporation</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Letter - Attendance</dc:title>
  <dc:creator>barbz</dc:creator>
  <cp:lastModifiedBy>Wallace, Lisa A (CHFS OATS DSS)</cp:lastModifiedBy>
  <cp:revision>2</cp:revision>
  <cp:lastPrinted>2018-04-02T18:54:00Z</cp:lastPrinted>
  <dcterms:created xsi:type="dcterms:W3CDTF">2018-05-30T18:33:00Z</dcterms:created>
  <dcterms:modified xsi:type="dcterms:W3CDTF">2018-05-30T18:33:00Z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0x0101009AF4DD341CE1D645B724D25645EE58CA</vt:lpwstr>
  </property>
</Properties>
</file>