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1B" w:rsidRPr="002D3E3D" w:rsidRDefault="00DD591B" w:rsidP="00DD5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t xml:space="preserve">Diphtheria and Tetanus Toxoids and </w:t>
      </w:r>
      <w:r w:rsidRPr="002D3E3D">
        <w:rPr>
          <w:b/>
          <w:sz w:val="28"/>
          <w:szCs w:val="28"/>
        </w:rPr>
        <w:br/>
        <w:t xml:space="preserve">Acellular Pertussis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DTaP</w:t>
      </w:r>
      <w:proofErr w:type="spellEnd"/>
      <w:r>
        <w:rPr>
          <w:b/>
          <w:sz w:val="28"/>
          <w:szCs w:val="28"/>
        </w:rPr>
        <w:t>)</w:t>
      </w:r>
      <w:r w:rsidRPr="002D3E3D">
        <w:rPr>
          <w:b/>
          <w:sz w:val="28"/>
          <w:szCs w:val="28"/>
        </w:rPr>
        <w:t xml:space="preserve"> Vaccine Adsorbed</w:t>
      </w:r>
    </w:p>
    <w:p w:rsidR="00DD591B" w:rsidRPr="002D3E3D" w:rsidRDefault="00DD591B" w:rsidP="00DD591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D591B" w:rsidRDefault="00DD591B" w:rsidP="00DD591B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DD591B" w:rsidRPr="0074546F" w:rsidRDefault="00DD591B" w:rsidP="00DD591B">
      <w:pPr>
        <w:autoSpaceDE w:val="0"/>
        <w:autoSpaceDN w:val="0"/>
        <w:adjustRightInd w:val="0"/>
        <w:spacing w:after="120"/>
      </w:pPr>
      <w:r w:rsidRPr="0074546F">
        <w:t>Screen all patients for precautions and contraindications to immunization.</w:t>
      </w:r>
    </w:p>
    <w:p w:rsidR="00DD591B" w:rsidRPr="002D3E3D" w:rsidRDefault="00DD591B" w:rsidP="00DD591B">
      <w:pPr>
        <w:widowControl w:val="0"/>
        <w:rPr>
          <w:b/>
          <w:bCs/>
        </w:rPr>
      </w:pPr>
    </w:p>
    <w:p w:rsidR="00DD591B" w:rsidRPr="002D3E3D" w:rsidRDefault="00DD591B" w:rsidP="00DD591B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Recommended Schedule</w:t>
      </w:r>
    </w:p>
    <w:p w:rsidR="00DD591B" w:rsidRPr="002D3E3D" w:rsidRDefault="00DD591B" w:rsidP="00DD591B">
      <w:pPr>
        <w:autoSpaceDE w:val="0"/>
        <w:autoSpaceDN w:val="0"/>
        <w:adjustRightInd w:val="0"/>
      </w:pPr>
      <w:proofErr w:type="spellStart"/>
      <w:r w:rsidRPr="002D3E3D">
        <w:t>DTaP</w:t>
      </w:r>
      <w:proofErr w:type="spellEnd"/>
      <w:r w:rsidRPr="002D3E3D">
        <w:t xml:space="preserve"> </w:t>
      </w:r>
      <w:proofErr w:type="gramStart"/>
      <w:r w:rsidRPr="002D3E3D">
        <w:t>is indicated</w:t>
      </w:r>
      <w:proofErr w:type="gramEnd"/>
      <w:r w:rsidRPr="002D3E3D">
        <w:t xml:space="preserve"> for active immunization against diphtheria, tetanus and pertussis in infants and children 6 weeks through 6 years of age (prior to seventh birthday).  </w:t>
      </w:r>
    </w:p>
    <w:p w:rsidR="00DD591B" w:rsidRPr="002D3E3D" w:rsidRDefault="00DD591B" w:rsidP="00DD591B">
      <w:pPr>
        <w:autoSpaceDE w:val="0"/>
        <w:autoSpaceDN w:val="0"/>
        <w:adjustRightInd w:val="0"/>
      </w:pPr>
    </w:p>
    <w:p w:rsidR="00DD591B" w:rsidRPr="002D3E3D" w:rsidRDefault="00DD591B" w:rsidP="00DD591B">
      <w:pPr>
        <w:autoSpaceDE w:val="0"/>
        <w:autoSpaceDN w:val="0"/>
        <w:adjustRightInd w:val="0"/>
      </w:pPr>
      <w:proofErr w:type="spellStart"/>
      <w:r w:rsidRPr="002D3E3D">
        <w:t>DTaP</w:t>
      </w:r>
      <w:proofErr w:type="spellEnd"/>
      <w:r w:rsidRPr="002D3E3D">
        <w:t xml:space="preserve"> </w:t>
      </w:r>
      <w:proofErr w:type="gramStart"/>
      <w:r w:rsidRPr="002D3E3D">
        <w:t>should not be administered</w:t>
      </w:r>
      <w:proofErr w:type="gramEnd"/>
      <w:r w:rsidRPr="002D3E3D">
        <w:t xml:space="preserve"> to any infant before the age of 6 weeks or to individuals </w:t>
      </w:r>
      <w:r>
        <w:t xml:space="preserve">aged </w:t>
      </w:r>
      <w:r w:rsidRPr="002D3E3D">
        <w:t>7</w:t>
      </w:r>
      <w:r>
        <w:t> </w:t>
      </w:r>
      <w:r w:rsidRPr="002D3E3D">
        <w:t>years or older.</w:t>
      </w:r>
    </w:p>
    <w:p w:rsidR="00DD591B" w:rsidRPr="002D3E3D" w:rsidRDefault="00DD591B" w:rsidP="00DD591B">
      <w:pPr>
        <w:autoSpaceDE w:val="0"/>
        <w:autoSpaceDN w:val="0"/>
        <w:adjustRightInd w:val="0"/>
        <w:rPr>
          <w:szCs w:val="24"/>
        </w:rPr>
      </w:pPr>
    </w:p>
    <w:p w:rsidR="00DD591B" w:rsidRDefault="00DD591B" w:rsidP="00DD591B">
      <w:pPr>
        <w:keepNext/>
        <w:jc w:val="center"/>
        <w:outlineLvl w:val="2"/>
        <w:rPr>
          <w:b/>
          <w:bCs/>
          <w:szCs w:val="24"/>
        </w:rPr>
      </w:pPr>
      <w:proofErr w:type="spellStart"/>
      <w:r w:rsidRPr="002D3E3D">
        <w:rPr>
          <w:b/>
          <w:bCs/>
          <w:szCs w:val="24"/>
        </w:rPr>
        <w:t>DTaP</w:t>
      </w:r>
      <w:proofErr w:type="spellEnd"/>
      <w:r w:rsidRPr="002D3E3D">
        <w:rPr>
          <w:b/>
          <w:bCs/>
          <w:szCs w:val="24"/>
        </w:rPr>
        <w:t xml:space="preserve"> Schedule for Children &lt; 7 Years of Age, </w:t>
      </w:r>
      <w:r>
        <w:rPr>
          <w:b/>
          <w:bCs/>
          <w:szCs w:val="24"/>
        </w:rPr>
        <w:t>U</w:t>
      </w:r>
      <w:r w:rsidRPr="002D3E3D">
        <w:rPr>
          <w:b/>
          <w:bCs/>
          <w:szCs w:val="24"/>
        </w:rPr>
        <w:t xml:space="preserve">nless a </w:t>
      </w:r>
      <w:r>
        <w:rPr>
          <w:b/>
          <w:bCs/>
          <w:szCs w:val="24"/>
        </w:rPr>
        <w:t>C</w:t>
      </w:r>
      <w:r w:rsidRPr="002D3E3D">
        <w:rPr>
          <w:b/>
          <w:bCs/>
          <w:szCs w:val="24"/>
        </w:rPr>
        <w:t>ontraindication</w:t>
      </w:r>
    </w:p>
    <w:p w:rsidR="00DD591B" w:rsidRPr="002D3E3D" w:rsidRDefault="00DD591B" w:rsidP="00DD591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700"/>
        <w:gridCol w:w="3105"/>
      </w:tblGrid>
      <w:tr w:rsidR="00DD591B" w:rsidRPr="002D3E3D" w:rsidTr="00761C75">
        <w:trPr>
          <w:jc w:val="center"/>
        </w:trPr>
        <w:tc>
          <w:tcPr>
            <w:tcW w:w="1440" w:type="dxa"/>
            <w:shd w:val="clear" w:color="auto" w:fill="E6E6E6"/>
          </w:tcPr>
          <w:p w:rsidR="00DD591B" w:rsidRPr="002D3E3D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2D3E3D" w:rsidRDefault="00DD591B" w:rsidP="00761C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D3E3D">
              <w:rPr>
                <w:b/>
                <w:bCs/>
                <w:sz w:val="20"/>
              </w:rPr>
              <w:t>Dose</w:t>
            </w:r>
          </w:p>
        </w:tc>
        <w:tc>
          <w:tcPr>
            <w:tcW w:w="1980" w:type="dxa"/>
            <w:shd w:val="clear" w:color="auto" w:fill="E6E6E6"/>
          </w:tcPr>
          <w:p w:rsidR="00DD591B" w:rsidRPr="002D3E3D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2D3E3D" w:rsidRDefault="00DD591B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2D3E3D">
              <w:rPr>
                <w:b/>
                <w:sz w:val="20"/>
              </w:rPr>
              <w:t>Vaccine</w:t>
            </w:r>
          </w:p>
        </w:tc>
        <w:tc>
          <w:tcPr>
            <w:tcW w:w="2700" w:type="dxa"/>
            <w:shd w:val="clear" w:color="auto" w:fill="E6E6E6"/>
          </w:tcPr>
          <w:p w:rsidR="00DD591B" w:rsidRPr="002D3E3D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2D3E3D" w:rsidRDefault="00DD591B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2D3E3D">
              <w:rPr>
                <w:b/>
                <w:sz w:val="20"/>
              </w:rPr>
              <w:t>Recommended</w:t>
            </w:r>
            <w:r w:rsidRPr="002D3E3D">
              <w:rPr>
                <w:sz w:val="20"/>
              </w:rPr>
              <w:t xml:space="preserve"> </w:t>
            </w:r>
            <w:r w:rsidRPr="002D3E3D">
              <w:rPr>
                <w:b/>
                <w:sz w:val="20"/>
              </w:rPr>
              <w:t>Age</w:t>
            </w:r>
          </w:p>
        </w:tc>
        <w:tc>
          <w:tcPr>
            <w:tcW w:w="3105" w:type="dxa"/>
            <w:shd w:val="clear" w:color="auto" w:fill="E6E6E6"/>
          </w:tcPr>
          <w:p w:rsidR="00DD591B" w:rsidRPr="002D3E3D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2D3E3D" w:rsidRDefault="00DD591B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2D3E3D">
              <w:rPr>
                <w:b/>
                <w:sz w:val="20"/>
              </w:rPr>
              <w:t>Accelerated Schedule</w:t>
            </w:r>
          </w:p>
        </w:tc>
      </w:tr>
      <w:tr w:rsidR="00DD591B" w:rsidRPr="002D3E3D" w:rsidTr="00761C75">
        <w:trPr>
          <w:jc w:val="center"/>
        </w:trPr>
        <w:tc>
          <w:tcPr>
            <w:tcW w:w="144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1</w:t>
            </w:r>
          </w:p>
        </w:tc>
        <w:tc>
          <w:tcPr>
            <w:tcW w:w="198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2 months</w:t>
            </w:r>
          </w:p>
        </w:tc>
        <w:tc>
          <w:tcPr>
            <w:tcW w:w="3105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  <w:u w:val="single"/>
              </w:rPr>
              <w:t>&gt;</w:t>
            </w:r>
            <w:r w:rsidRPr="00010FA1">
              <w:rPr>
                <w:sz w:val="20"/>
              </w:rPr>
              <w:t xml:space="preserve"> 6 weeks of age</w:t>
            </w:r>
          </w:p>
        </w:tc>
      </w:tr>
      <w:tr w:rsidR="00DD591B" w:rsidRPr="002D3E3D" w:rsidTr="00761C75">
        <w:trPr>
          <w:jc w:val="center"/>
        </w:trPr>
        <w:tc>
          <w:tcPr>
            <w:tcW w:w="144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4 months</w:t>
            </w:r>
          </w:p>
        </w:tc>
        <w:tc>
          <w:tcPr>
            <w:tcW w:w="3105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keepNext/>
              <w:tabs>
                <w:tab w:val="center" w:pos="1590"/>
              </w:tabs>
              <w:spacing w:after="58"/>
              <w:outlineLvl w:val="1"/>
              <w:rPr>
                <w:bCs/>
                <w:sz w:val="20"/>
              </w:rPr>
            </w:pPr>
            <w:r w:rsidRPr="00010FA1">
              <w:rPr>
                <w:bCs/>
                <w:sz w:val="20"/>
              </w:rPr>
              <w:tab/>
            </w: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1 month after 1st dose</w:t>
            </w:r>
          </w:p>
        </w:tc>
      </w:tr>
      <w:tr w:rsidR="00DD591B" w:rsidRPr="002D3E3D" w:rsidTr="00761C75">
        <w:trPr>
          <w:jc w:val="center"/>
        </w:trPr>
        <w:tc>
          <w:tcPr>
            <w:tcW w:w="144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6 months</w:t>
            </w:r>
          </w:p>
        </w:tc>
        <w:tc>
          <w:tcPr>
            <w:tcW w:w="3105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keepNext/>
              <w:tabs>
                <w:tab w:val="center" w:pos="1590"/>
              </w:tabs>
              <w:spacing w:after="58"/>
              <w:outlineLvl w:val="1"/>
              <w:rPr>
                <w:bCs/>
                <w:sz w:val="20"/>
              </w:rPr>
            </w:pPr>
            <w:r w:rsidRPr="00010FA1">
              <w:rPr>
                <w:bCs/>
                <w:sz w:val="20"/>
              </w:rPr>
              <w:tab/>
            </w: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1 month after 2nd dose</w:t>
            </w:r>
          </w:p>
        </w:tc>
      </w:tr>
      <w:tr w:rsidR="00DD591B" w:rsidRPr="002D3E3D" w:rsidTr="00761C75">
        <w:trPr>
          <w:jc w:val="center"/>
        </w:trPr>
        <w:tc>
          <w:tcPr>
            <w:tcW w:w="144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4</w:t>
            </w:r>
          </w:p>
        </w:tc>
        <w:tc>
          <w:tcPr>
            <w:tcW w:w="198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15 through 18 months</w:t>
            </w:r>
          </w:p>
        </w:tc>
        <w:tc>
          <w:tcPr>
            <w:tcW w:w="3105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keepNext/>
              <w:tabs>
                <w:tab w:val="center" w:pos="1590"/>
              </w:tabs>
              <w:spacing w:after="58"/>
              <w:outlineLvl w:val="1"/>
              <w:rPr>
                <w:bCs/>
                <w:sz w:val="20"/>
              </w:rPr>
            </w:pPr>
            <w:r w:rsidRPr="00010FA1">
              <w:rPr>
                <w:bCs/>
                <w:sz w:val="20"/>
              </w:rPr>
              <w:tab/>
            </w: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6 months after 3rd dose</w:t>
            </w:r>
          </w:p>
        </w:tc>
      </w:tr>
      <w:tr w:rsidR="00DD591B" w:rsidRPr="002D3E3D" w:rsidTr="00761C75">
        <w:trPr>
          <w:jc w:val="center"/>
        </w:trPr>
        <w:tc>
          <w:tcPr>
            <w:tcW w:w="144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5</w:t>
            </w:r>
          </w:p>
        </w:tc>
        <w:tc>
          <w:tcPr>
            <w:tcW w:w="198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DD591B" w:rsidRPr="00010FA1" w:rsidRDefault="00DD591B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4 through 6 years</w:t>
            </w:r>
          </w:p>
        </w:tc>
        <w:tc>
          <w:tcPr>
            <w:tcW w:w="3105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keepNext/>
              <w:ind w:left="360"/>
              <w:jc w:val="center"/>
              <w:outlineLvl w:val="4"/>
              <w:rPr>
                <w:bCs/>
                <w:sz w:val="20"/>
              </w:rPr>
            </w:pP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6 months after 4th dose</w:t>
            </w:r>
          </w:p>
        </w:tc>
      </w:tr>
      <w:tr w:rsidR="00DD591B" w:rsidRPr="002D3E3D" w:rsidTr="00761C75">
        <w:trPr>
          <w:jc w:val="center"/>
        </w:trPr>
        <w:tc>
          <w:tcPr>
            <w:tcW w:w="1440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</w:rPr>
              <w:t>Additional</w:t>
            </w:r>
          </w:p>
          <w:p w:rsidR="00DD591B" w:rsidRPr="00010FA1" w:rsidRDefault="00DD591B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Boosters</w:t>
            </w:r>
          </w:p>
        </w:tc>
        <w:tc>
          <w:tcPr>
            <w:tcW w:w="1980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Tdap</w:t>
            </w:r>
            <w:proofErr w:type="spellEnd"/>
            <w:r w:rsidRPr="00010FA1">
              <w:rPr>
                <w:sz w:val="20"/>
              </w:rPr>
              <w:t>/Td</w:t>
            </w:r>
          </w:p>
        </w:tc>
        <w:tc>
          <w:tcPr>
            <w:tcW w:w="2700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</w:rPr>
              <w:t xml:space="preserve">11 through 12 years of age, if </w:t>
            </w:r>
          </w:p>
          <w:p w:rsidR="00DD591B" w:rsidRPr="00010FA1" w:rsidRDefault="00DD591B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  <w:u w:val="single"/>
              </w:rPr>
              <w:t>&gt;</w:t>
            </w:r>
            <w:r w:rsidRPr="00010FA1">
              <w:rPr>
                <w:sz w:val="20"/>
              </w:rPr>
              <w:t xml:space="preserve"> 5 years since 5</w:t>
            </w:r>
            <w:r w:rsidRPr="00010FA1">
              <w:rPr>
                <w:sz w:val="20"/>
                <w:vertAlign w:val="superscript"/>
              </w:rPr>
              <w:t>th</w:t>
            </w:r>
            <w:r w:rsidRPr="00010FA1">
              <w:rPr>
                <w:sz w:val="20"/>
              </w:rPr>
              <w:t xml:space="preserve"> dose, then every 10 years</w:t>
            </w:r>
          </w:p>
        </w:tc>
        <w:tc>
          <w:tcPr>
            <w:tcW w:w="3105" w:type="dxa"/>
          </w:tcPr>
          <w:p w:rsidR="00DD591B" w:rsidRPr="00010FA1" w:rsidRDefault="00DD591B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DD591B" w:rsidRPr="00010FA1" w:rsidRDefault="00DD591B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</w:rPr>
              <w:t xml:space="preserve">1st booster </w:t>
            </w:r>
            <w:r w:rsidRPr="00010FA1">
              <w:rPr>
                <w:sz w:val="20"/>
                <w:u w:val="single"/>
              </w:rPr>
              <w:t>&gt;</w:t>
            </w:r>
            <w:r w:rsidRPr="00010FA1">
              <w:rPr>
                <w:sz w:val="20"/>
              </w:rPr>
              <w:t xml:space="preserve"> 5 years after the 5</w:t>
            </w:r>
            <w:r w:rsidRPr="00010FA1">
              <w:rPr>
                <w:sz w:val="20"/>
                <w:vertAlign w:val="superscript"/>
              </w:rPr>
              <w:t>th</w:t>
            </w:r>
            <w:r w:rsidRPr="00010FA1">
              <w:rPr>
                <w:sz w:val="20"/>
              </w:rPr>
              <w:t xml:space="preserve"> dose, then every 10 years</w:t>
            </w:r>
          </w:p>
          <w:p w:rsidR="00DD591B" w:rsidRPr="00010FA1" w:rsidRDefault="00DD591B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</w:p>
        </w:tc>
      </w:tr>
    </w:tbl>
    <w:p w:rsidR="00DD591B" w:rsidRPr="002D3E3D" w:rsidRDefault="00DD591B" w:rsidP="00DD591B">
      <w:pPr>
        <w:autoSpaceDE w:val="0"/>
        <w:autoSpaceDN w:val="0"/>
        <w:adjustRightInd w:val="0"/>
        <w:rPr>
          <w:sz w:val="18"/>
          <w:szCs w:val="18"/>
        </w:rPr>
      </w:pPr>
    </w:p>
    <w:p w:rsidR="00DD591B" w:rsidRPr="002D3E3D" w:rsidRDefault="00DD591B" w:rsidP="00DD591B">
      <w:pPr>
        <w:autoSpaceDE w:val="0"/>
        <w:autoSpaceDN w:val="0"/>
        <w:adjustRightInd w:val="0"/>
        <w:rPr>
          <w:b/>
          <w:szCs w:val="24"/>
          <w:u w:val="single"/>
        </w:rPr>
      </w:pPr>
      <w:r w:rsidRPr="002D3E3D">
        <w:rPr>
          <w:b/>
          <w:bCs/>
        </w:rPr>
        <w:t>Diphtheria and Tetanus Toxoids Adsorbed (For Pediatric Use), DT,</w:t>
      </w:r>
      <w:r w:rsidRPr="002D3E3D">
        <w:t xml:space="preserve"> </w:t>
      </w:r>
      <w:proofErr w:type="gramStart"/>
      <w:r w:rsidRPr="002D3E3D">
        <w:t>is indicated</w:t>
      </w:r>
      <w:proofErr w:type="gramEnd"/>
      <w:r w:rsidRPr="002D3E3D">
        <w:t xml:space="preserve"> only for children </w:t>
      </w:r>
      <w:r>
        <w:t xml:space="preserve">less than </w:t>
      </w:r>
      <w:r w:rsidRPr="002D3E3D">
        <w:t>7 years of age and for whom pertussis vaccine is specifically contraindicated.  (See DT protocol)</w:t>
      </w:r>
    </w:p>
    <w:p w:rsidR="00DD591B" w:rsidRDefault="00DD591B" w:rsidP="00DD591B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</w:p>
    <w:p w:rsidR="00DD591B" w:rsidRPr="002D3E3D" w:rsidRDefault="00DD591B" w:rsidP="00DD591B">
      <w:pPr>
        <w:autoSpaceDE w:val="0"/>
        <w:autoSpaceDN w:val="0"/>
        <w:adjustRightInd w:val="0"/>
        <w:spacing w:after="120"/>
        <w:rPr>
          <w:b/>
          <w:szCs w:val="24"/>
        </w:rPr>
      </w:pPr>
      <w:r w:rsidRPr="002D3E3D">
        <w:rPr>
          <w:b/>
          <w:szCs w:val="24"/>
          <w:u w:val="single"/>
        </w:rPr>
        <w:t>Dosage and Route</w:t>
      </w:r>
      <w:r w:rsidRPr="002D3E3D">
        <w:rPr>
          <w:b/>
          <w:szCs w:val="24"/>
        </w:rPr>
        <w:t xml:space="preserve"> </w:t>
      </w:r>
    </w:p>
    <w:p w:rsidR="00DD591B" w:rsidRPr="002D3E3D" w:rsidRDefault="00DD591B" w:rsidP="00DD591B">
      <w:pPr>
        <w:autoSpaceDE w:val="0"/>
        <w:autoSpaceDN w:val="0"/>
        <w:adjustRightInd w:val="0"/>
      </w:pPr>
      <w:r w:rsidRPr="002D3E3D">
        <w:t xml:space="preserve">Give </w:t>
      </w:r>
      <w:proofErr w:type="spellStart"/>
      <w:r w:rsidRPr="002D3E3D">
        <w:t>DTaP</w:t>
      </w:r>
      <w:proofErr w:type="spellEnd"/>
      <w:r w:rsidRPr="002D3E3D">
        <w:t xml:space="preserve"> vaccine 0.5 mL intramuscularly (IM) according to the recommended schedule.  </w:t>
      </w:r>
      <w:r>
        <w:br/>
      </w:r>
      <w:r w:rsidRPr="002D3E3D">
        <w:rPr>
          <w:i/>
          <w:iCs/>
        </w:rPr>
        <w:t>Do NOT administer this product intravenously or subcutaneously.</w:t>
      </w:r>
    </w:p>
    <w:p w:rsidR="00DD591B" w:rsidRPr="002D3E3D" w:rsidRDefault="00DD591B" w:rsidP="00DD591B">
      <w:pPr>
        <w:widowControl w:val="0"/>
        <w:rPr>
          <w:szCs w:val="24"/>
        </w:rPr>
      </w:pPr>
    </w:p>
    <w:p w:rsidR="00DD591B" w:rsidRDefault="00DD591B" w:rsidP="00DD591B">
      <w:pPr>
        <w:widowControl w:val="0"/>
      </w:pPr>
      <w:r w:rsidRPr="002D3E3D">
        <w:t xml:space="preserve">See protocols for </w:t>
      </w:r>
      <w:proofErr w:type="spellStart"/>
      <w:r w:rsidRPr="002D3E3D">
        <w:t>Tdap</w:t>
      </w:r>
      <w:proofErr w:type="spellEnd"/>
      <w:r w:rsidRPr="002D3E3D">
        <w:t xml:space="preserve"> and Td vaccines</w:t>
      </w:r>
    </w:p>
    <w:p w:rsidR="00DD591B" w:rsidRPr="002D3E3D" w:rsidRDefault="00DD591B" w:rsidP="00DD591B">
      <w:pPr>
        <w:widowControl w:val="0"/>
      </w:pPr>
    </w:p>
    <w:p w:rsidR="00DD591B" w:rsidRPr="002D3E3D" w:rsidRDefault="00DD591B" w:rsidP="00DD591B">
      <w:pPr>
        <w:autoSpaceDE w:val="0"/>
        <w:autoSpaceDN w:val="0"/>
        <w:adjustRightInd w:val="0"/>
        <w:spacing w:after="120"/>
        <w:rPr>
          <w:szCs w:val="24"/>
          <w:u w:val="single"/>
        </w:rPr>
      </w:pPr>
      <w:r w:rsidRPr="002D3E3D">
        <w:rPr>
          <w:szCs w:val="24"/>
        </w:rPr>
        <w:t>Always check the package insert prior to administration of any vaccine.</w:t>
      </w:r>
    </w:p>
    <w:p w:rsidR="00DD591B" w:rsidRPr="002D3E3D" w:rsidRDefault="00DD591B" w:rsidP="00DD591B">
      <w:pPr>
        <w:widowControl w:val="0"/>
        <w:rPr>
          <w:b/>
          <w:szCs w:val="24"/>
          <w:u w:val="single"/>
        </w:rPr>
      </w:pPr>
    </w:p>
    <w:p w:rsidR="00DD591B" w:rsidRPr="002D3E3D" w:rsidRDefault="00DD591B" w:rsidP="00DD591B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br w:type="page"/>
      </w:r>
      <w:r w:rsidRPr="002D3E3D">
        <w:rPr>
          <w:b/>
          <w:szCs w:val="24"/>
          <w:u w:val="single"/>
        </w:rPr>
        <w:lastRenderedPageBreak/>
        <w:t xml:space="preserve">Anatomical Site </w:t>
      </w:r>
    </w:p>
    <w:p w:rsidR="00DD591B" w:rsidRPr="002D3E3D" w:rsidRDefault="00DD591B" w:rsidP="00DD591B">
      <w:pPr>
        <w:widowControl w:val="0"/>
        <w:spacing w:before="120"/>
        <w:rPr>
          <w:szCs w:val="24"/>
          <w:u w:val="single"/>
        </w:rPr>
      </w:pPr>
      <w:r w:rsidRPr="002D3E3D">
        <w:rPr>
          <w:szCs w:val="24"/>
        </w:rPr>
        <w:t>Administer IM vaccines at a 90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 xml:space="preserve"> angle with a 22- to 25-gauge needle.  </w:t>
      </w:r>
    </w:p>
    <w:p w:rsidR="00DD591B" w:rsidRPr="002D3E3D" w:rsidRDefault="00DD591B" w:rsidP="00DD591B">
      <w:pPr>
        <w:widowControl w:val="0"/>
        <w:numPr>
          <w:ilvl w:val="0"/>
          <w:numId w:val="3"/>
        </w:numPr>
      </w:pPr>
      <w:r w:rsidRPr="002D3E3D">
        <w:t xml:space="preserve">For infants </w:t>
      </w:r>
      <w:r w:rsidRPr="002D3E3D">
        <w:rPr>
          <w:u w:val="single"/>
        </w:rPr>
        <w:t>&lt;</w:t>
      </w:r>
      <w:r w:rsidRPr="002D3E3D">
        <w:t xml:space="preserve"> 12 months of age, administer into the anterolateral aspect of the thigh with a 7/8- to 1-inch needle.  (For newborn and or low birth weight infants only, a 5/8” needle </w:t>
      </w:r>
      <w:proofErr w:type="gramStart"/>
      <w:r w:rsidRPr="002D3E3D">
        <w:t>may be considered</w:t>
      </w:r>
      <w:proofErr w:type="gramEnd"/>
      <w:r w:rsidRPr="002D3E3D">
        <w:t>.)</w:t>
      </w:r>
    </w:p>
    <w:p w:rsidR="00DD591B" w:rsidRPr="002D3E3D" w:rsidRDefault="00DD591B" w:rsidP="00DD591B">
      <w:pPr>
        <w:widowControl w:val="0"/>
        <w:numPr>
          <w:ilvl w:val="0"/>
          <w:numId w:val="4"/>
        </w:numPr>
      </w:pPr>
      <w:r w:rsidRPr="002D3E3D">
        <w:t xml:space="preserve">For children </w:t>
      </w:r>
      <w:r w:rsidRPr="00B9320D">
        <w:rPr>
          <w:u w:val="single"/>
        </w:rPr>
        <w:t>&gt;</w:t>
      </w:r>
      <w:r w:rsidRPr="002D3E3D">
        <w:t xml:space="preserve"> 12 months of age, administer into the anterolateral aspect of the thigh or deltoid muscle, using a 7/8- to 1¼-inch needle.  </w:t>
      </w:r>
    </w:p>
    <w:p w:rsidR="00DD591B" w:rsidRPr="002D3E3D" w:rsidRDefault="00DD591B" w:rsidP="00DD591B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As with other intramuscular injections, use with caution in patients on anticoagulant therapy.</w:t>
      </w:r>
    </w:p>
    <w:p w:rsidR="00DD591B" w:rsidRPr="002D3E3D" w:rsidRDefault="00DD591B" w:rsidP="00DD591B">
      <w:pPr>
        <w:widowControl w:val="0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DD591B" w:rsidRPr="002D3E3D" w:rsidRDefault="00DD591B" w:rsidP="00DD591B">
      <w:pPr>
        <w:widowControl w:val="0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Precautions</w:t>
      </w:r>
    </w:p>
    <w:p w:rsidR="00DD591B" w:rsidRPr="002D3E3D" w:rsidRDefault="00DD591B" w:rsidP="00DD591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Moderate to severe illness, with or without fever (temporary precaution)</w:t>
      </w:r>
    </w:p>
    <w:p w:rsidR="00DD591B" w:rsidRPr="002D3E3D" w:rsidRDefault="00DD591B" w:rsidP="00DD591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Temperature of 105</w:t>
      </w:r>
      <w:r w:rsidRPr="002D3E3D">
        <w:rPr>
          <w:vertAlign w:val="superscript"/>
        </w:rPr>
        <w:t>o</w:t>
      </w:r>
      <w:r w:rsidRPr="002D3E3D">
        <w:t xml:space="preserve"> F (40.5</w:t>
      </w:r>
      <w:r w:rsidRPr="002D3E3D">
        <w:rPr>
          <w:vertAlign w:val="superscript"/>
        </w:rPr>
        <w:t>o</w:t>
      </w:r>
      <w:r w:rsidRPr="002D3E3D">
        <w:t xml:space="preserve"> C) or higher within 48 hours after previous dose of </w:t>
      </w:r>
      <w:proofErr w:type="spellStart"/>
      <w:r w:rsidRPr="002D3E3D">
        <w:t>DTaP</w:t>
      </w:r>
      <w:proofErr w:type="spellEnd"/>
      <w:r w:rsidRPr="002D3E3D">
        <w:t xml:space="preserve"> or, DTP unexplained by any other cause</w:t>
      </w:r>
    </w:p>
    <w:p w:rsidR="00DD591B" w:rsidRPr="002D3E3D" w:rsidRDefault="00DD591B" w:rsidP="00DD591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 xml:space="preserve">Seizures or convulsions, with or without fever, within 72 hours after previous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DD591B" w:rsidRPr="002D3E3D" w:rsidRDefault="00DD591B" w:rsidP="00DD591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Collapse or shock</w:t>
      </w:r>
      <w:r>
        <w:t>-</w:t>
      </w:r>
      <w:r w:rsidRPr="002D3E3D">
        <w:t xml:space="preserve">like state (e.g., hypotonic </w:t>
      </w:r>
      <w:proofErr w:type="spellStart"/>
      <w:r w:rsidRPr="002D3E3D">
        <w:t>hyporesponsive</w:t>
      </w:r>
      <w:proofErr w:type="spellEnd"/>
      <w:r w:rsidRPr="002D3E3D">
        <w:t xml:space="preserve"> episode) within 48 hours after previous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DD591B" w:rsidRPr="002D3E3D" w:rsidRDefault="00DD591B" w:rsidP="00DD591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 xml:space="preserve">Persistent, inconsolable crying lasting 3 hours or longer within 48 hours of previous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DD591B" w:rsidRPr="002D3E3D" w:rsidRDefault="00DD591B" w:rsidP="00DD591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proofErr w:type="spellStart"/>
      <w:r w:rsidRPr="002D3E3D">
        <w:t>Guillain-Barré</w:t>
      </w:r>
      <w:proofErr w:type="spellEnd"/>
      <w:r w:rsidRPr="002D3E3D">
        <w:t xml:space="preserve"> syndrome (GBS) within 6 weeks after a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DD591B" w:rsidRPr="002D3E3D" w:rsidRDefault="00DD591B" w:rsidP="00DD591B">
      <w:pPr>
        <w:numPr>
          <w:ilvl w:val="0"/>
          <w:numId w:val="6"/>
        </w:numPr>
        <w:autoSpaceDE w:val="0"/>
        <w:autoSpaceDN w:val="0"/>
        <w:adjustRightInd w:val="0"/>
        <w:rPr>
          <w:b/>
          <w:u w:val="single"/>
        </w:rPr>
      </w:pPr>
      <w:r w:rsidRPr="002D3E3D">
        <w:t>Underlying unstable neurologic disorders (including seizure disorders cerebral palsy, and developmental delay)</w:t>
      </w:r>
    </w:p>
    <w:p w:rsidR="00DD591B" w:rsidRPr="002D3E3D" w:rsidRDefault="00DD591B" w:rsidP="00DD591B">
      <w:pPr>
        <w:autoSpaceDE w:val="0"/>
        <w:autoSpaceDN w:val="0"/>
        <w:adjustRightInd w:val="0"/>
        <w:rPr>
          <w:szCs w:val="24"/>
        </w:rPr>
      </w:pPr>
    </w:p>
    <w:p w:rsidR="00DD591B" w:rsidRPr="002D3E3D" w:rsidRDefault="00DD591B" w:rsidP="00DD591B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Contraindications</w:t>
      </w:r>
    </w:p>
    <w:p w:rsidR="00DD591B" w:rsidRPr="002D3E3D" w:rsidRDefault="00DD591B" w:rsidP="00DD591B">
      <w:pPr>
        <w:autoSpaceDE w:val="0"/>
        <w:autoSpaceDN w:val="0"/>
        <w:adjustRightInd w:val="0"/>
      </w:pPr>
      <w:r w:rsidRPr="002D3E3D">
        <w:t>Individuals with:</w:t>
      </w:r>
    </w:p>
    <w:p w:rsidR="00DD591B" w:rsidRPr="002D3E3D" w:rsidRDefault="00DD591B" w:rsidP="00DD591B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 xml:space="preserve">Anaphylactic reaction to previous dose of </w:t>
      </w:r>
      <w:proofErr w:type="spellStart"/>
      <w:r w:rsidRPr="002D3E3D">
        <w:t>DTaP</w:t>
      </w:r>
      <w:proofErr w:type="spellEnd"/>
      <w:r w:rsidRPr="002D3E3D">
        <w:t>, latex, or any other component of the vaccine (see package insert for specific components)</w:t>
      </w:r>
      <w:r w:rsidRPr="002D3E3D">
        <w:rPr>
          <w:vertAlign w:val="superscript"/>
        </w:rPr>
        <w:t xml:space="preserve"> </w:t>
      </w:r>
      <w:r w:rsidRPr="002D3E3D">
        <w:t xml:space="preserve">should not receive </w:t>
      </w:r>
      <w:proofErr w:type="spellStart"/>
      <w:r w:rsidRPr="002D3E3D">
        <w:t>DTaP</w:t>
      </w:r>
      <w:proofErr w:type="spellEnd"/>
      <w:r w:rsidRPr="002D3E3D">
        <w:rPr>
          <w:vertAlign w:val="superscript"/>
        </w:rPr>
        <w:t>.</w:t>
      </w:r>
      <w:r w:rsidRPr="002D3E3D">
        <w:t xml:space="preserve">  </w:t>
      </w:r>
    </w:p>
    <w:p w:rsidR="00DD591B" w:rsidRPr="002D3E3D" w:rsidRDefault="00DD591B" w:rsidP="00DD591B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 xml:space="preserve">Encephalopathy (e.g., coma, decreased level of consciousness, prolonged seizures) not due to another identifiable cause within 7 days of previous dose of DTP or </w:t>
      </w:r>
      <w:proofErr w:type="spellStart"/>
      <w:r w:rsidRPr="002D3E3D">
        <w:t>DTaP</w:t>
      </w:r>
      <w:proofErr w:type="spellEnd"/>
    </w:p>
    <w:p w:rsidR="00DD591B" w:rsidRPr="002D3E3D" w:rsidRDefault="00DD591B" w:rsidP="00DD591B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>Progressive neurologic disorder, including infantile spasms, uncontrolled epilepsy, progr</w:t>
      </w:r>
      <w:r>
        <w:t>essive encephalopathy -- def</w:t>
      </w:r>
      <w:r w:rsidRPr="002D3E3D">
        <w:t xml:space="preserve">er </w:t>
      </w:r>
      <w:proofErr w:type="spellStart"/>
      <w:r w:rsidRPr="002D3E3D">
        <w:t>DTaP</w:t>
      </w:r>
      <w:proofErr w:type="spellEnd"/>
      <w:r w:rsidRPr="002D3E3D">
        <w:t xml:space="preserve"> until neurologic status clarified and stabilized</w:t>
      </w:r>
    </w:p>
    <w:p w:rsidR="00DD591B" w:rsidRPr="002D3E3D" w:rsidRDefault="00DD591B" w:rsidP="00DD591B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DD591B" w:rsidRDefault="00DD591B" w:rsidP="00DD591B">
      <w:pPr>
        <w:autoSpaceDE w:val="0"/>
        <w:autoSpaceDN w:val="0"/>
        <w:adjustRightInd w:val="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 xml:space="preserve">Adverse Events </w:t>
      </w:r>
    </w:p>
    <w:p w:rsidR="00DD591B" w:rsidRDefault="00DD591B" w:rsidP="00DD591B">
      <w:pPr>
        <w:autoSpaceDE w:val="0"/>
        <w:autoSpaceDN w:val="0"/>
        <w:adjustRightInd w:val="0"/>
        <w:rPr>
          <w:szCs w:val="24"/>
        </w:rPr>
      </w:pPr>
    </w:p>
    <w:p w:rsidR="00DD591B" w:rsidRPr="000C75AE" w:rsidRDefault="00DD591B" w:rsidP="00DD59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C75AE">
        <w:rPr>
          <w:sz w:val="22"/>
          <w:szCs w:val="22"/>
        </w:rPr>
        <w:t>See the product’s package insert</w:t>
      </w:r>
    </w:p>
    <w:p w:rsidR="00DD591B" w:rsidRPr="004B5F3E" w:rsidRDefault="00DD591B" w:rsidP="00DD59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4B5F3E">
        <w:rPr>
          <w:sz w:val="22"/>
          <w:szCs w:val="22"/>
        </w:rPr>
        <w:t>See Adverse Events Following Vaccinations</w:t>
      </w:r>
      <w:r>
        <w:rPr>
          <w:sz w:val="22"/>
          <w:szCs w:val="22"/>
        </w:rPr>
        <w:t xml:space="preserve"> page of this section</w:t>
      </w:r>
    </w:p>
    <w:p w:rsidR="00DD591B" w:rsidRPr="00380101" w:rsidRDefault="00DD591B" w:rsidP="00DD591B">
      <w:pPr>
        <w:pStyle w:val="ListParagraph"/>
        <w:autoSpaceDE w:val="0"/>
        <w:autoSpaceDN w:val="0"/>
        <w:adjustRightInd w:val="0"/>
        <w:rPr>
          <w:b/>
          <w:u w:val="single"/>
        </w:rPr>
      </w:pPr>
    </w:p>
    <w:p w:rsidR="00DD591B" w:rsidRPr="002D3E3D" w:rsidRDefault="00DD591B" w:rsidP="00DD591B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Storage and Handling</w:t>
      </w:r>
    </w:p>
    <w:p w:rsidR="00DD591B" w:rsidRPr="002D3E3D" w:rsidRDefault="00DD591B" w:rsidP="00DD591B">
      <w:pPr>
        <w:numPr>
          <w:ilvl w:val="0"/>
          <w:numId w:val="2"/>
        </w:numPr>
        <w:autoSpaceDE w:val="0"/>
        <w:autoSpaceDN w:val="0"/>
        <w:adjustRightInd w:val="0"/>
        <w:rPr>
          <w:b/>
          <w:u w:val="single"/>
        </w:rPr>
      </w:pPr>
      <w:r w:rsidRPr="002D3E3D">
        <w:t>Store in refrigerator at 36</w:t>
      </w:r>
      <w:r w:rsidRPr="002D3E3D">
        <w:rPr>
          <w:vertAlign w:val="superscript"/>
        </w:rPr>
        <w:t>o</w:t>
      </w:r>
      <w:r w:rsidRPr="002D3E3D">
        <w:t>F – 46</w:t>
      </w:r>
      <w:r w:rsidRPr="002D3E3D">
        <w:rPr>
          <w:vertAlign w:val="superscript"/>
        </w:rPr>
        <w:t>o</w:t>
      </w:r>
      <w:r w:rsidRPr="002D3E3D">
        <w:t>F (2</w:t>
      </w:r>
      <w:r w:rsidRPr="002D3E3D">
        <w:rPr>
          <w:vertAlign w:val="superscript"/>
        </w:rPr>
        <w:t>o</w:t>
      </w:r>
      <w:r w:rsidRPr="002D3E3D">
        <w:t>C – 8</w:t>
      </w:r>
      <w:r w:rsidRPr="002D3E3D">
        <w:rPr>
          <w:vertAlign w:val="superscript"/>
        </w:rPr>
        <w:t>o</w:t>
      </w:r>
      <w:r w:rsidRPr="002D3E3D">
        <w:t>C)</w:t>
      </w:r>
    </w:p>
    <w:p w:rsidR="00DD591B" w:rsidRPr="002D3E3D" w:rsidRDefault="00DD591B" w:rsidP="00DD591B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DO NOT FREEZE; discard if product </w:t>
      </w:r>
      <w:proofErr w:type="gramStart"/>
      <w:r w:rsidRPr="002D3E3D">
        <w:t>has been frozen</w:t>
      </w:r>
      <w:proofErr w:type="gramEnd"/>
      <w:r w:rsidRPr="002D3E3D">
        <w:t>.</w:t>
      </w:r>
    </w:p>
    <w:p w:rsidR="00DD591B" w:rsidRPr="002D3E3D" w:rsidRDefault="00DD591B" w:rsidP="00DD591B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DD591B" w:rsidRPr="002D3E3D" w:rsidRDefault="00DD591B" w:rsidP="00DD591B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  <w:r w:rsidRPr="002D3E3D">
        <w:rPr>
          <w:b/>
          <w:szCs w:val="24"/>
          <w:u w:val="single"/>
        </w:rPr>
        <w:lastRenderedPageBreak/>
        <w:t xml:space="preserve">Other Important Notes </w:t>
      </w:r>
    </w:p>
    <w:p w:rsidR="00DD591B" w:rsidRPr="002D3E3D" w:rsidRDefault="00DD591B" w:rsidP="00DD591B">
      <w:pPr>
        <w:widowControl w:val="0"/>
        <w:numPr>
          <w:ilvl w:val="0"/>
          <w:numId w:val="5"/>
        </w:numPr>
      </w:pPr>
      <w:r w:rsidRPr="002D3E3D">
        <w:t xml:space="preserve">Administer </w:t>
      </w:r>
      <w:proofErr w:type="spellStart"/>
      <w:r w:rsidRPr="002D3E3D">
        <w:t>DTaP</w:t>
      </w:r>
      <w:proofErr w:type="spellEnd"/>
      <w:r w:rsidRPr="002D3E3D">
        <w:t xml:space="preserve"> vaccine simultaneously with all other vaccines indicated according to the recommended schedule and the patient’s current vaccine status.</w:t>
      </w:r>
    </w:p>
    <w:p w:rsidR="00DD591B" w:rsidRPr="002D3E3D" w:rsidRDefault="00DD591B" w:rsidP="00DD591B">
      <w:pPr>
        <w:widowControl w:val="0"/>
        <w:numPr>
          <w:ilvl w:val="0"/>
          <w:numId w:val="5"/>
        </w:numPr>
      </w:pPr>
      <w:proofErr w:type="spellStart"/>
      <w:r w:rsidRPr="002D3E3D">
        <w:t>DTaP</w:t>
      </w:r>
      <w:proofErr w:type="spellEnd"/>
      <w:r w:rsidRPr="002D3E3D">
        <w:t xml:space="preserve"> and DT </w:t>
      </w:r>
      <w:proofErr w:type="gramStart"/>
      <w:r w:rsidRPr="002D3E3D">
        <w:t xml:space="preserve">should </w:t>
      </w:r>
      <w:r w:rsidRPr="002D3E3D">
        <w:rPr>
          <w:b/>
        </w:rPr>
        <w:t>not</w:t>
      </w:r>
      <w:r w:rsidRPr="002D3E3D">
        <w:t xml:space="preserve"> be given</w:t>
      </w:r>
      <w:proofErr w:type="gramEnd"/>
      <w:r w:rsidRPr="002D3E3D">
        <w:t xml:space="preserve"> to individuals </w:t>
      </w:r>
      <w:r w:rsidRPr="0074546F">
        <w:t xml:space="preserve">aged </w:t>
      </w:r>
      <w:r w:rsidRPr="002D3E3D">
        <w:t xml:space="preserve">7 years </w:t>
      </w:r>
      <w:r>
        <w:t>and older</w:t>
      </w:r>
      <w:r w:rsidRPr="002D3E3D">
        <w:t>.</w:t>
      </w:r>
      <w:r w:rsidRPr="002D3E3D">
        <w:rPr>
          <w:vertAlign w:val="superscript"/>
        </w:rPr>
        <w:t xml:space="preserve">  </w:t>
      </w:r>
      <w:r w:rsidRPr="002D3E3D">
        <w:t xml:space="preserve"> </w:t>
      </w:r>
    </w:p>
    <w:p w:rsidR="00DD591B" w:rsidRPr="002D3E3D" w:rsidRDefault="00DD591B" w:rsidP="00DD591B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2D3E3D">
        <w:t xml:space="preserve">The fourth dose of </w:t>
      </w:r>
      <w:proofErr w:type="spellStart"/>
      <w:r w:rsidRPr="002D3E3D">
        <w:t>DTaP</w:t>
      </w:r>
      <w:proofErr w:type="spellEnd"/>
      <w:r w:rsidRPr="002D3E3D">
        <w:t xml:space="preserve"> </w:t>
      </w:r>
      <w:proofErr w:type="gramStart"/>
      <w:r w:rsidRPr="002D3E3D">
        <w:t>may be administered</w:t>
      </w:r>
      <w:proofErr w:type="gramEnd"/>
      <w:r w:rsidRPr="002D3E3D">
        <w:t xml:space="preserve"> as early as 12 months of age, provided 6</w:t>
      </w:r>
      <w:r>
        <w:t> </w:t>
      </w:r>
      <w:r w:rsidRPr="002D3E3D">
        <w:t>months have elapsed since the third dose and the child is unlikely to return at age 15</w:t>
      </w:r>
      <w:r>
        <w:t xml:space="preserve"> through </w:t>
      </w:r>
      <w:r w:rsidRPr="002D3E3D">
        <w:t>18 months.</w:t>
      </w:r>
    </w:p>
    <w:p w:rsidR="00DD591B" w:rsidRDefault="00DD591B" w:rsidP="00DD591B">
      <w:pPr>
        <w:numPr>
          <w:ilvl w:val="0"/>
          <w:numId w:val="5"/>
        </w:numPr>
        <w:autoSpaceDE w:val="0"/>
        <w:autoSpaceDN w:val="0"/>
        <w:adjustRightInd w:val="0"/>
      </w:pPr>
      <w:r w:rsidRPr="002D3E3D">
        <w:t xml:space="preserve">The fifth dose of </w:t>
      </w:r>
      <w:proofErr w:type="spellStart"/>
      <w:r w:rsidRPr="002D3E3D">
        <w:t>DTaP</w:t>
      </w:r>
      <w:proofErr w:type="spellEnd"/>
      <w:r w:rsidRPr="002D3E3D">
        <w:t xml:space="preserve"> is not necessary if the fourth dose </w:t>
      </w:r>
      <w:proofErr w:type="gramStart"/>
      <w:r w:rsidRPr="002D3E3D">
        <w:t>was given</w:t>
      </w:r>
      <w:proofErr w:type="gramEnd"/>
      <w:r w:rsidRPr="002D3E3D">
        <w:t xml:space="preserve"> on or after the 4</w:t>
      </w:r>
      <w:r w:rsidRPr="00010FA1">
        <w:rPr>
          <w:vertAlign w:val="superscript"/>
        </w:rPr>
        <w:t>th</w:t>
      </w:r>
      <w:r>
        <w:t> </w:t>
      </w:r>
      <w:r w:rsidRPr="002D3E3D">
        <w:t>birthday</w:t>
      </w:r>
      <w:r>
        <w:t>.</w:t>
      </w: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DD591B" w:rsidRDefault="00DD591B" w:rsidP="00DD591B">
      <w:pPr>
        <w:autoSpaceDE w:val="0"/>
        <w:autoSpaceDN w:val="0"/>
        <w:adjustRightInd w:val="0"/>
      </w:pPr>
    </w:p>
    <w:p w:rsidR="00F25F63" w:rsidRDefault="00DD591B" w:rsidP="00DD591B">
      <w:r>
        <w:t>Last updated August 1, 2012 and July 1, 2017</w:t>
      </w:r>
    </w:p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07" w:rsidRDefault="00165D07" w:rsidP="00DD591B">
      <w:r>
        <w:separator/>
      </w:r>
    </w:p>
  </w:endnote>
  <w:endnote w:type="continuationSeparator" w:id="0">
    <w:p w:rsidR="00165D07" w:rsidRDefault="00165D07" w:rsidP="00DD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1B" w:rsidRDefault="00DD591B">
    <w:pPr>
      <w:pStyle w:val="Footer"/>
      <w:jc w:val="center"/>
      <w:rPr>
        <w:color w:val="auto"/>
        <w:sz w:val="16"/>
        <w:szCs w:val="16"/>
      </w:rPr>
    </w:pPr>
    <w:r w:rsidRPr="00DD591B">
      <w:rPr>
        <w:color w:val="auto"/>
        <w:sz w:val="16"/>
        <w:szCs w:val="16"/>
      </w:rPr>
      <w:t xml:space="preserve">Page </w:t>
    </w:r>
    <w:r w:rsidRPr="00DD591B">
      <w:rPr>
        <w:color w:val="auto"/>
        <w:sz w:val="16"/>
        <w:szCs w:val="16"/>
      </w:rPr>
      <w:fldChar w:fldCharType="begin"/>
    </w:r>
    <w:r w:rsidRPr="00DD591B">
      <w:rPr>
        <w:color w:val="auto"/>
        <w:sz w:val="16"/>
        <w:szCs w:val="16"/>
      </w:rPr>
      <w:instrText xml:space="preserve"> PAGE  \* Arabic  \* MERGEFORMAT </w:instrText>
    </w:r>
    <w:r w:rsidRPr="00DD591B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DD591B">
      <w:rPr>
        <w:color w:val="auto"/>
        <w:sz w:val="16"/>
        <w:szCs w:val="16"/>
      </w:rPr>
      <w:fldChar w:fldCharType="end"/>
    </w:r>
    <w:r w:rsidRPr="00DD591B">
      <w:rPr>
        <w:color w:val="auto"/>
        <w:sz w:val="16"/>
        <w:szCs w:val="16"/>
      </w:rPr>
      <w:t xml:space="preserve"> of </w:t>
    </w:r>
    <w:r w:rsidRPr="00DD591B">
      <w:rPr>
        <w:color w:val="auto"/>
        <w:sz w:val="16"/>
        <w:szCs w:val="16"/>
      </w:rPr>
      <w:fldChar w:fldCharType="begin"/>
    </w:r>
    <w:r w:rsidRPr="00DD591B">
      <w:rPr>
        <w:color w:val="auto"/>
        <w:sz w:val="16"/>
        <w:szCs w:val="16"/>
      </w:rPr>
      <w:instrText xml:space="preserve"> NUMPAGES  \* Arabic  \* MERGEFORMAT </w:instrText>
    </w:r>
    <w:r w:rsidRPr="00DD591B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DD591B">
      <w:rPr>
        <w:color w:val="auto"/>
        <w:sz w:val="16"/>
        <w:szCs w:val="16"/>
      </w:rPr>
      <w:fldChar w:fldCharType="end"/>
    </w:r>
  </w:p>
  <w:p w:rsidR="00DD591B" w:rsidRDefault="00DD591B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DD591B" w:rsidRDefault="00DD591B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Section:  Immunizations – (D) – </w:t>
    </w:r>
    <w:proofErr w:type="spellStart"/>
    <w:r>
      <w:rPr>
        <w:color w:val="auto"/>
        <w:sz w:val="16"/>
        <w:szCs w:val="16"/>
      </w:rPr>
      <w:t>DTaP</w:t>
    </w:r>
    <w:proofErr w:type="spellEnd"/>
    <w:r>
      <w:rPr>
        <w:color w:val="auto"/>
        <w:sz w:val="16"/>
        <w:szCs w:val="16"/>
      </w:rPr>
      <w:t xml:space="preserve"> (several manufacturers)</w:t>
    </w:r>
  </w:p>
  <w:p w:rsidR="00DD591B" w:rsidRPr="00DD591B" w:rsidRDefault="00DD591B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DD591B" w:rsidRDefault="00DD5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07" w:rsidRDefault="00165D07" w:rsidP="00DD591B">
      <w:r>
        <w:separator/>
      </w:r>
    </w:p>
  </w:footnote>
  <w:footnote w:type="continuationSeparator" w:id="0">
    <w:p w:rsidR="00165D07" w:rsidRDefault="00165D07" w:rsidP="00DD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777"/>
    <w:multiLevelType w:val="hybridMultilevel"/>
    <w:tmpl w:val="841E0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94A"/>
    <w:multiLevelType w:val="hybridMultilevel"/>
    <w:tmpl w:val="ED627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FF8"/>
    <w:multiLevelType w:val="hybridMultilevel"/>
    <w:tmpl w:val="6F0E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0C8E"/>
    <w:multiLevelType w:val="hybridMultilevel"/>
    <w:tmpl w:val="CE64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3225"/>
    <w:multiLevelType w:val="hybridMultilevel"/>
    <w:tmpl w:val="B4525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5"/>
    <w:rsid w:val="00165D07"/>
    <w:rsid w:val="00D16CD5"/>
    <w:rsid w:val="00DD591B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F60E"/>
  <w15:chartTrackingRefBased/>
  <w15:docId w15:val="{E7A79A69-12B9-485A-8D4C-CDC8AB26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1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1B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93FBC13B-A3F8-4920-AC71-598805DE8192}"/>
</file>

<file path=customXml/itemProps2.xml><?xml version="1.0" encoding="utf-8"?>
<ds:datastoreItem xmlns:ds="http://schemas.openxmlformats.org/officeDocument/2006/customXml" ds:itemID="{53FADBB1-8698-4F38-8084-904EE60860E9}"/>
</file>

<file path=customXml/itemProps3.xml><?xml version="1.0" encoding="utf-8"?>
<ds:datastoreItem xmlns:ds="http://schemas.openxmlformats.org/officeDocument/2006/customXml" ds:itemID="{4BF785EB-17AB-4476-A7DA-8F8A58BE7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3557</Characters>
  <Application>Microsoft Office Word</Application>
  <DocSecurity>0</DocSecurity>
  <Lines>29</Lines>
  <Paragraphs>8</Paragraphs>
  <ScaleCrop>false</ScaleCrop>
  <Company>Commonwealth of Kentucky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(D) - DTaP (several manufacturers)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2018-06-29T15:37:00Z</dcterms:created>
  <dcterms:modified xsi:type="dcterms:W3CDTF">2018-06-29T15:40:00Z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