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A7" w:rsidRPr="002D3E3D" w:rsidRDefault="00B915A7" w:rsidP="00B915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E3D">
        <w:rPr>
          <w:b/>
          <w:sz w:val="28"/>
          <w:szCs w:val="28"/>
        </w:rPr>
        <w:t xml:space="preserve">Protocol for Administration of Inactivated </w:t>
      </w:r>
      <w:r w:rsidRPr="00B15139">
        <w:rPr>
          <w:b/>
          <w:sz w:val="28"/>
          <w:szCs w:val="28"/>
        </w:rPr>
        <w:t>Poliovirus (IPV)</w:t>
      </w:r>
      <w:r w:rsidRPr="002D3E3D">
        <w:rPr>
          <w:b/>
          <w:sz w:val="28"/>
          <w:szCs w:val="28"/>
        </w:rPr>
        <w:t xml:space="preserve"> Vaccine</w:t>
      </w:r>
    </w:p>
    <w:p w:rsidR="00B915A7" w:rsidRPr="002D3E3D" w:rsidRDefault="00B915A7" w:rsidP="00B915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15A7" w:rsidRDefault="00B915A7" w:rsidP="00B915A7">
      <w:pPr>
        <w:autoSpaceDE w:val="0"/>
        <w:autoSpaceDN w:val="0"/>
        <w:adjustRightInd w:val="0"/>
        <w:spacing w:after="120"/>
        <w:rPr>
          <w:b/>
          <w:u w:val="single"/>
        </w:rPr>
      </w:pPr>
      <w:r>
        <w:rPr>
          <w:b/>
          <w:u w:val="single"/>
        </w:rPr>
        <w:t>Precautions and Contraindications</w:t>
      </w:r>
    </w:p>
    <w:p w:rsidR="00B915A7" w:rsidRPr="0074546F" w:rsidRDefault="00B915A7" w:rsidP="00B915A7">
      <w:pPr>
        <w:autoSpaceDE w:val="0"/>
        <w:autoSpaceDN w:val="0"/>
        <w:adjustRightInd w:val="0"/>
      </w:pPr>
      <w:r w:rsidRPr="0074546F">
        <w:t>Screen all patients for precautions and contraindications to immunization.</w:t>
      </w:r>
    </w:p>
    <w:p w:rsidR="00B915A7" w:rsidRPr="002D3E3D" w:rsidRDefault="00B915A7" w:rsidP="00B915A7">
      <w:pPr>
        <w:widowControl w:val="0"/>
        <w:rPr>
          <w:b/>
          <w:bCs/>
        </w:rPr>
      </w:pPr>
    </w:p>
    <w:p w:rsidR="00B915A7" w:rsidRPr="002D3E3D" w:rsidRDefault="00B915A7" w:rsidP="00B915A7">
      <w:pPr>
        <w:autoSpaceDE w:val="0"/>
        <w:autoSpaceDN w:val="0"/>
        <w:adjustRightInd w:val="0"/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Indications and Usage</w:t>
      </w:r>
    </w:p>
    <w:p w:rsidR="00B915A7" w:rsidRPr="002D3E3D" w:rsidRDefault="00B915A7" w:rsidP="00B915A7">
      <w:pPr>
        <w:autoSpaceDE w:val="0"/>
        <w:autoSpaceDN w:val="0"/>
        <w:adjustRightInd w:val="0"/>
      </w:pPr>
      <w:r w:rsidRPr="002D3E3D">
        <w:t xml:space="preserve">IPV vaccine </w:t>
      </w:r>
      <w:proofErr w:type="gramStart"/>
      <w:r w:rsidRPr="002D3E3D">
        <w:t>is indicated</w:t>
      </w:r>
      <w:proofErr w:type="gramEnd"/>
      <w:r w:rsidRPr="002D3E3D">
        <w:t xml:space="preserve"> for active immunization of infants (as young as 6 weeks of age), children and adults for the prevention of poliomyelitis caused by poliovirus types 1, 2, and 3.</w:t>
      </w:r>
    </w:p>
    <w:p w:rsidR="00B915A7" w:rsidRPr="002D3E3D" w:rsidRDefault="00B915A7" w:rsidP="00B915A7">
      <w:pPr>
        <w:autoSpaceDE w:val="0"/>
        <w:autoSpaceDN w:val="0"/>
        <w:adjustRightInd w:val="0"/>
        <w:jc w:val="center"/>
        <w:rPr>
          <w:b/>
        </w:rPr>
      </w:pPr>
    </w:p>
    <w:p w:rsidR="00B915A7" w:rsidRPr="002D3E3D" w:rsidRDefault="00B915A7" w:rsidP="00B915A7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Recommended Schedule</w:t>
      </w:r>
    </w:p>
    <w:p w:rsidR="00B915A7" w:rsidRPr="002D3E3D" w:rsidRDefault="00B915A7" w:rsidP="00B915A7">
      <w:pPr>
        <w:widowControl w:val="0"/>
        <w:jc w:val="center"/>
      </w:pPr>
    </w:p>
    <w:tbl>
      <w:tblPr>
        <w:tblW w:w="0" w:type="auto"/>
        <w:tblInd w:w="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250"/>
        <w:gridCol w:w="3870"/>
      </w:tblGrid>
      <w:tr w:rsidR="00B915A7" w:rsidRPr="002D3E3D" w:rsidTr="00761C75">
        <w:tc>
          <w:tcPr>
            <w:tcW w:w="1620" w:type="dxa"/>
            <w:shd w:val="clear" w:color="auto" w:fill="E6E6E6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  <w:rPr>
                <w:b/>
              </w:rPr>
            </w:pPr>
            <w:r w:rsidRPr="002D3E3D">
              <w:rPr>
                <w:b/>
              </w:rPr>
              <w:t>Dose</w:t>
            </w:r>
          </w:p>
        </w:tc>
        <w:tc>
          <w:tcPr>
            <w:tcW w:w="2250" w:type="dxa"/>
            <w:shd w:val="clear" w:color="auto" w:fill="E6E6E6"/>
          </w:tcPr>
          <w:p w:rsidR="00B915A7" w:rsidRPr="002D3E3D" w:rsidRDefault="00B915A7" w:rsidP="00761C75">
            <w:pPr>
              <w:widowControl w:val="0"/>
              <w:spacing w:line="120" w:lineRule="exact"/>
              <w:rPr>
                <w:b/>
              </w:rPr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  <w:rPr>
                <w:b/>
              </w:rPr>
            </w:pPr>
            <w:r w:rsidRPr="002D3E3D">
              <w:rPr>
                <w:b/>
              </w:rPr>
              <w:t>Recommended Age</w:t>
            </w:r>
          </w:p>
        </w:tc>
        <w:tc>
          <w:tcPr>
            <w:tcW w:w="3870" w:type="dxa"/>
            <w:shd w:val="clear" w:color="auto" w:fill="E6E6E6"/>
          </w:tcPr>
          <w:p w:rsidR="00B915A7" w:rsidRPr="002D3E3D" w:rsidRDefault="00B915A7" w:rsidP="00761C75">
            <w:pPr>
              <w:widowControl w:val="0"/>
              <w:spacing w:line="120" w:lineRule="exact"/>
              <w:rPr>
                <w:b/>
              </w:rPr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  <w:rPr>
                <w:b/>
              </w:rPr>
            </w:pPr>
            <w:r w:rsidRPr="002D3E3D">
              <w:rPr>
                <w:b/>
              </w:rPr>
              <w:t>Accelerated Schedule</w:t>
            </w:r>
          </w:p>
        </w:tc>
      </w:tr>
      <w:tr w:rsidR="00B915A7" w:rsidRPr="002D3E3D" w:rsidTr="00761C75">
        <w:tc>
          <w:tcPr>
            <w:tcW w:w="1620" w:type="dxa"/>
          </w:tcPr>
          <w:p w:rsidR="00B915A7" w:rsidRPr="002D3E3D" w:rsidRDefault="00B915A7" w:rsidP="00761C75">
            <w:pPr>
              <w:widowControl w:val="0"/>
              <w:spacing w:line="120" w:lineRule="exact"/>
              <w:rPr>
                <w:b/>
              </w:rPr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t>1¹</w:t>
            </w:r>
          </w:p>
        </w:tc>
        <w:tc>
          <w:tcPr>
            <w:tcW w:w="2250" w:type="dxa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t>2 months</w:t>
            </w:r>
          </w:p>
        </w:tc>
        <w:tc>
          <w:tcPr>
            <w:tcW w:w="3870" w:type="dxa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t>6 weeks or older</w:t>
            </w:r>
          </w:p>
        </w:tc>
      </w:tr>
      <w:tr w:rsidR="00B915A7" w:rsidRPr="002D3E3D" w:rsidTr="00761C75">
        <w:tc>
          <w:tcPr>
            <w:tcW w:w="1620" w:type="dxa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t>2</w:t>
            </w:r>
          </w:p>
        </w:tc>
        <w:tc>
          <w:tcPr>
            <w:tcW w:w="2250" w:type="dxa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t>4 months</w:t>
            </w:r>
          </w:p>
        </w:tc>
        <w:tc>
          <w:tcPr>
            <w:tcW w:w="3870" w:type="dxa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rPr>
                <w:u w:val="single"/>
              </w:rPr>
              <w:t>&gt;</w:t>
            </w:r>
            <w:r w:rsidRPr="002D3E3D">
              <w:t xml:space="preserve"> 4 weeks after 1st dose</w:t>
            </w:r>
          </w:p>
        </w:tc>
      </w:tr>
      <w:tr w:rsidR="00B915A7" w:rsidRPr="002D3E3D" w:rsidTr="00761C75">
        <w:tc>
          <w:tcPr>
            <w:tcW w:w="1620" w:type="dxa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jc w:val="center"/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t>3²</w:t>
            </w:r>
          </w:p>
        </w:tc>
        <w:tc>
          <w:tcPr>
            <w:tcW w:w="2250" w:type="dxa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jc w:val="center"/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t xml:space="preserve">6 </w:t>
            </w:r>
            <w:r>
              <w:t>through</w:t>
            </w:r>
            <w:r w:rsidRPr="002D3E3D">
              <w:t xml:space="preserve"> 18 months</w:t>
            </w:r>
          </w:p>
        </w:tc>
        <w:tc>
          <w:tcPr>
            <w:tcW w:w="3870" w:type="dxa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jc w:val="center"/>
            </w:pPr>
            <w:r w:rsidRPr="002D3E3D">
              <w:t xml:space="preserve"> </w:t>
            </w:r>
            <w:r w:rsidRPr="002D3E3D">
              <w:rPr>
                <w:u w:val="single"/>
              </w:rPr>
              <w:t>&gt;</w:t>
            </w:r>
            <w:r w:rsidRPr="002D3E3D">
              <w:t xml:space="preserve"> 4 weeks after 2nd dose,</w:t>
            </w: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t>but 8 weeks is preferred</w:t>
            </w:r>
          </w:p>
        </w:tc>
      </w:tr>
      <w:tr w:rsidR="00B915A7" w:rsidRPr="002D3E3D" w:rsidTr="00761C75">
        <w:tc>
          <w:tcPr>
            <w:tcW w:w="1620" w:type="dxa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jc w:val="center"/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t>4³</w:t>
            </w:r>
          </w:p>
        </w:tc>
        <w:tc>
          <w:tcPr>
            <w:tcW w:w="2250" w:type="dxa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jc w:val="center"/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t xml:space="preserve">4 </w:t>
            </w:r>
            <w:r>
              <w:t>through</w:t>
            </w:r>
            <w:r w:rsidRPr="002D3E3D">
              <w:t xml:space="preserve"> 6 years</w:t>
            </w:r>
          </w:p>
        </w:tc>
        <w:tc>
          <w:tcPr>
            <w:tcW w:w="3870" w:type="dxa"/>
          </w:tcPr>
          <w:p w:rsidR="00B915A7" w:rsidRPr="002D3E3D" w:rsidRDefault="00B915A7" w:rsidP="00761C75">
            <w:pPr>
              <w:widowControl w:val="0"/>
              <w:spacing w:line="120" w:lineRule="exact"/>
            </w:pPr>
          </w:p>
          <w:p w:rsidR="00B915A7" w:rsidRPr="002D3E3D" w:rsidRDefault="00B915A7" w:rsidP="00761C75">
            <w:pPr>
              <w:widowControl w:val="0"/>
              <w:spacing w:after="58"/>
              <w:jc w:val="center"/>
            </w:pPr>
            <w:r w:rsidRPr="002D3E3D">
              <w:t xml:space="preserve"> The minimum interval from dose 3 to dose 4 is 6 months.  </w:t>
            </w:r>
          </w:p>
        </w:tc>
      </w:tr>
    </w:tbl>
    <w:p w:rsidR="00B915A7" w:rsidRPr="002D3E3D" w:rsidRDefault="00B915A7" w:rsidP="00B915A7">
      <w:pPr>
        <w:widowControl w:val="0"/>
        <w:rPr>
          <w:vertAlign w:val="superscript"/>
        </w:rPr>
      </w:pPr>
    </w:p>
    <w:p w:rsidR="00B915A7" w:rsidRPr="00F57DE8" w:rsidRDefault="00B915A7" w:rsidP="00B915A7">
      <w:pPr>
        <w:widowControl w:val="0"/>
        <w:ind w:left="720"/>
        <w:rPr>
          <w:sz w:val="20"/>
          <w:vertAlign w:val="superscript"/>
        </w:rPr>
      </w:pPr>
      <w:r w:rsidRPr="00F57DE8">
        <w:rPr>
          <w:sz w:val="20"/>
        </w:rPr>
        <w:t xml:space="preserve">¹ Use of the minimum age and minimum intervals for vaccine administration in the first 6 months of life </w:t>
      </w:r>
      <w:proofErr w:type="gramStart"/>
      <w:r w:rsidRPr="00F57DE8">
        <w:rPr>
          <w:sz w:val="20"/>
        </w:rPr>
        <w:t>are recommended</w:t>
      </w:r>
      <w:proofErr w:type="gramEnd"/>
      <w:r w:rsidRPr="00F57DE8">
        <w:rPr>
          <w:sz w:val="20"/>
        </w:rPr>
        <w:t xml:space="preserve"> only if the vaccine recipient is at risk for imminent exposure to circulating poliovirus</w:t>
      </w:r>
      <w:r w:rsidRPr="00F57DE8">
        <w:rPr>
          <w:sz w:val="20"/>
          <w:vertAlign w:val="superscript"/>
        </w:rPr>
        <w:t>.</w:t>
      </w:r>
    </w:p>
    <w:p w:rsidR="00B915A7" w:rsidRPr="00F57DE8" w:rsidRDefault="00B915A7" w:rsidP="00B915A7">
      <w:pPr>
        <w:widowControl w:val="0"/>
        <w:ind w:left="720"/>
        <w:rPr>
          <w:sz w:val="20"/>
        </w:rPr>
      </w:pPr>
      <w:r w:rsidRPr="00F57DE8">
        <w:rPr>
          <w:sz w:val="20"/>
        </w:rPr>
        <w:t xml:space="preserve">²If age </w:t>
      </w:r>
      <w:r w:rsidRPr="00F57DE8">
        <w:rPr>
          <w:sz w:val="20"/>
          <w:u w:val="single"/>
        </w:rPr>
        <w:t>&gt;</w:t>
      </w:r>
      <w:r w:rsidRPr="00F57DE8">
        <w:rPr>
          <w:sz w:val="20"/>
        </w:rPr>
        <w:t xml:space="preserve"> 7 years: </w:t>
      </w:r>
      <w:proofErr w:type="gramStart"/>
      <w:r w:rsidRPr="00F57DE8">
        <w:rPr>
          <w:sz w:val="20"/>
        </w:rPr>
        <w:t>A total of only</w:t>
      </w:r>
      <w:proofErr w:type="gramEnd"/>
      <w:r w:rsidRPr="00F57DE8">
        <w:rPr>
          <w:sz w:val="20"/>
        </w:rPr>
        <w:t xml:space="preserve"> 3 doses are needed to complete the primary series.</w:t>
      </w:r>
    </w:p>
    <w:p w:rsidR="00B915A7" w:rsidRPr="00F57DE8" w:rsidRDefault="00B915A7" w:rsidP="00B915A7">
      <w:pPr>
        <w:widowControl w:val="0"/>
        <w:ind w:left="720"/>
        <w:rPr>
          <w:sz w:val="20"/>
        </w:rPr>
      </w:pPr>
      <w:r w:rsidRPr="00F57DE8">
        <w:rPr>
          <w:sz w:val="20"/>
        </w:rPr>
        <w:t>³</w:t>
      </w:r>
      <w:r w:rsidRPr="00F57DE8">
        <w:rPr>
          <w:sz w:val="20"/>
          <w:vertAlign w:val="superscript"/>
        </w:rPr>
        <w:t xml:space="preserve">  </w:t>
      </w:r>
      <w:r w:rsidRPr="00F57DE8">
        <w:rPr>
          <w:sz w:val="20"/>
        </w:rPr>
        <w:t>If age &lt; 7 years: A total of 4 doses are needed to complete the primary series, unless the 3rd dose was administered after the 4th birthday, in which case a 4th dose (booster) is not needed.</w:t>
      </w:r>
    </w:p>
    <w:p w:rsidR="00B915A7" w:rsidRPr="00F57DE8" w:rsidRDefault="00B915A7" w:rsidP="00B915A7">
      <w:pPr>
        <w:widowControl w:val="0"/>
        <w:ind w:left="720"/>
        <w:rPr>
          <w:sz w:val="20"/>
        </w:rPr>
      </w:pPr>
      <w:r w:rsidRPr="00F57DE8">
        <w:rPr>
          <w:sz w:val="20"/>
        </w:rPr>
        <w:t xml:space="preserve">The final dose in the IPV series </w:t>
      </w:r>
      <w:proofErr w:type="gramStart"/>
      <w:r w:rsidRPr="00F57DE8">
        <w:rPr>
          <w:sz w:val="20"/>
        </w:rPr>
        <w:t>should be administered</w:t>
      </w:r>
      <w:proofErr w:type="gramEnd"/>
      <w:r w:rsidRPr="00F57DE8">
        <w:rPr>
          <w:sz w:val="20"/>
        </w:rPr>
        <w:t xml:space="preserve"> at age ≥ 4 years regardless of the number of previous doses.</w:t>
      </w:r>
    </w:p>
    <w:p w:rsidR="00B915A7" w:rsidRPr="002D3E3D" w:rsidRDefault="00B915A7" w:rsidP="00B915A7">
      <w:pPr>
        <w:autoSpaceDE w:val="0"/>
        <w:autoSpaceDN w:val="0"/>
        <w:adjustRightInd w:val="0"/>
        <w:rPr>
          <w:b/>
        </w:rPr>
      </w:pPr>
    </w:p>
    <w:p w:rsidR="00B915A7" w:rsidRPr="002D3E3D" w:rsidRDefault="00B915A7" w:rsidP="00B915A7">
      <w:pPr>
        <w:widowControl w:val="0"/>
        <w:spacing w:after="120"/>
        <w:rPr>
          <w:b/>
        </w:rPr>
      </w:pPr>
      <w:r w:rsidRPr="002D3E3D">
        <w:rPr>
          <w:b/>
        </w:rPr>
        <w:t xml:space="preserve">IPV </w:t>
      </w:r>
      <w:proofErr w:type="gramStart"/>
      <w:r w:rsidRPr="002D3E3D">
        <w:rPr>
          <w:b/>
        </w:rPr>
        <w:t>is indicated</w:t>
      </w:r>
      <w:proofErr w:type="gramEnd"/>
      <w:r w:rsidRPr="002D3E3D">
        <w:rPr>
          <w:b/>
        </w:rPr>
        <w:t xml:space="preserve"> for:</w:t>
      </w:r>
    </w:p>
    <w:p w:rsidR="00B915A7" w:rsidRPr="002D3E3D" w:rsidRDefault="00B915A7" w:rsidP="00B915A7">
      <w:pPr>
        <w:widowControl w:val="0"/>
        <w:tabs>
          <w:tab w:val="left" w:pos="360"/>
        </w:tabs>
      </w:pPr>
      <w:r w:rsidRPr="002D3E3D">
        <w:rPr>
          <w:b/>
        </w:rPr>
        <w:t>Children</w:t>
      </w:r>
      <w:r w:rsidRPr="002D3E3D">
        <w:t xml:space="preserve">: All infants </w:t>
      </w:r>
      <w:r w:rsidRPr="002D3E3D">
        <w:rPr>
          <w:u w:val="single"/>
        </w:rPr>
        <w:t>&gt;</w:t>
      </w:r>
      <w:r w:rsidRPr="002D3E3D">
        <w:t xml:space="preserve"> 6 weeks of age, and any unvaccinated children through 18 years of age.</w:t>
      </w:r>
    </w:p>
    <w:p w:rsidR="00B915A7" w:rsidRPr="002D3E3D" w:rsidRDefault="00B915A7" w:rsidP="00B915A7">
      <w:pPr>
        <w:widowControl w:val="0"/>
      </w:pPr>
      <w:r w:rsidRPr="002D3E3D">
        <w:t xml:space="preserve">(For children, adequate proof of immunity to poliovirus is defined as: Documentation of receipt of </w:t>
      </w:r>
      <w:r w:rsidRPr="002D3E3D">
        <w:rPr>
          <w:u w:val="single"/>
        </w:rPr>
        <w:t xml:space="preserve">four or more </w:t>
      </w:r>
      <w:r w:rsidRPr="002D3E3D">
        <w:t xml:space="preserve">doses of polio vaccine with a minimum interval of 4 weeks between doses; only </w:t>
      </w:r>
      <w:proofErr w:type="gramStart"/>
      <w:r w:rsidRPr="002D3E3D">
        <w:t>3</w:t>
      </w:r>
      <w:proofErr w:type="gramEnd"/>
      <w:r w:rsidRPr="002D3E3D">
        <w:t xml:space="preserve"> doses are needed when the 3</w:t>
      </w:r>
      <w:r w:rsidRPr="002D3E3D">
        <w:rPr>
          <w:vertAlign w:val="superscript"/>
        </w:rPr>
        <w:t>rd</w:t>
      </w:r>
      <w:r w:rsidRPr="002D3E3D">
        <w:t xml:space="preserve"> dose is given on or after the fourth birthday.)</w:t>
      </w:r>
    </w:p>
    <w:p w:rsidR="00B915A7" w:rsidRPr="002D3E3D" w:rsidRDefault="00B915A7" w:rsidP="00B915A7">
      <w:pPr>
        <w:widowControl w:val="0"/>
      </w:pPr>
    </w:p>
    <w:p w:rsidR="00B915A7" w:rsidRPr="002D3E3D" w:rsidRDefault="00B915A7" w:rsidP="00B915A7">
      <w:pPr>
        <w:widowControl w:val="0"/>
      </w:pPr>
      <w:r w:rsidRPr="002D3E3D">
        <w:rPr>
          <w:b/>
        </w:rPr>
        <w:t>Adults</w:t>
      </w:r>
      <w:r w:rsidRPr="002D3E3D">
        <w:t xml:space="preserve">:  Vaccination </w:t>
      </w:r>
      <w:proofErr w:type="gramStart"/>
      <w:r w:rsidRPr="002D3E3D">
        <w:t>is recommended</w:t>
      </w:r>
      <w:proofErr w:type="gramEnd"/>
      <w:r w:rsidRPr="002D3E3D">
        <w:t xml:space="preserve"> for certain adults (</w:t>
      </w:r>
      <w:r w:rsidRPr="002D3E3D">
        <w:rPr>
          <w:u w:val="single"/>
        </w:rPr>
        <w:t>&gt;</w:t>
      </w:r>
      <w:r w:rsidRPr="002D3E3D">
        <w:t xml:space="preserve"> 18 years of age) who are at greater risk for exposure to poliovirus than the general population.  These persons include: </w:t>
      </w:r>
    </w:p>
    <w:p w:rsidR="00B915A7" w:rsidRPr="002D3E3D" w:rsidRDefault="00B915A7" w:rsidP="00B915A7">
      <w:pPr>
        <w:widowControl w:val="0"/>
        <w:numPr>
          <w:ilvl w:val="0"/>
          <w:numId w:val="5"/>
        </w:numPr>
      </w:pPr>
      <w:r w:rsidRPr="002D3E3D">
        <w:t>Travelers to areas or countries where poliomyelitis is or may be epidemic or endemic;</w:t>
      </w:r>
    </w:p>
    <w:p w:rsidR="00B915A7" w:rsidRPr="002D3E3D" w:rsidRDefault="00B915A7" w:rsidP="00B915A7">
      <w:pPr>
        <w:widowControl w:val="0"/>
        <w:numPr>
          <w:ilvl w:val="0"/>
          <w:numId w:val="5"/>
        </w:numPr>
      </w:pPr>
      <w:r w:rsidRPr="002D3E3D">
        <w:t>Members of communities or specific population groups with disease caused by polioviruses;</w:t>
      </w:r>
    </w:p>
    <w:p w:rsidR="00B915A7" w:rsidRPr="002D3E3D" w:rsidRDefault="00B915A7" w:rsidP="00B915A7">
      <w:pPr>
        <w:widowControl w:val="0"/>
        <w:numPr>
          <w:ilvl w:val="0"/>
          <w:numId w:val="5"/>
        </w:numPr>
      </w:pPr>
      <w:r w:rsidRPr="002D3E3D">
        <w:t>Laboratory workers who handle specimen that might contain polioviruses;</w:t>
      </w:r>
    </w:p>
    <w:p w:rsidR="00B915A7" w:rsidRPr="002D3E3D" w:rsidRDefault="00B915A7" w:rsidP="00B915A7">
      <w:pPr>
        <w:widowControl w:val="0"/>
        <w:numPr>
          <w:ilvl w:val="0"/>
          <w:numId w:val="5"/>
        </w:numPr>
      </w:pPr>
      <w:r w:rsidRPr="002D3E3D">
        <w:t>Healthcare workers who have close contact with patients who might be excreting polioviruses.</w:t>
      </w:r>
      <w:bookmarkStart w:id="0" w:name="_GoBack"/>
      <w:bookmarkEnd w:id="0"/>
    </w:p>
    <w:p w:rsidR="00B915A7" w:rsidRPr="002D3E3D" w:rsidRDefault="00B915A7" w:rsidP="00B915A7">
      <w:pPr>
        <w:keepNext/>
        <w:keepLines/>
        <w:numPr>
          <w:ilvl w:val="0"/>
          <w:numId w:val="5"/>
        </w:numPr>
      </w:pPr>
      <w:r w:rsidRPr="002D3E3D">
        <w:lastRenderedPageBreak/>
        <w:t xml:space="preserve">Adequate proof of immunity for adults:  Documentation of receipt of </w:t>
      </w:r>
      <w:r w:rsidRPr="002D3E3D">
        <w:rPr>
          <w:u w:val="single"/>
        </w:rPr>
        <w:t>&gt;</w:t>
      </w:r>
      <w:r w:rsidRPr="002D3E3D">
        <w:t xml:space="preserve"> 3 doses of polio vaccine with a minimum interval of 4 weeks between doses with documentation of </w:t>
      </w:r>
      <w:r>
        <w:br/>
      </w:r>
      <w:r w:rsidRPr="002D3E3D">
        <w:rPr>
          <w:u w:val="single"/>
        </w:rPr>
        <w:t>&gt;</w:t>
      </w:r>
      <w:r w:rsidRPr="002D3E3D">
        <w:t xml:space="preserve"> 1 booster dose.</w:t>
      </w:r>
    </w:p>
    <w:p w:rsidR="00B915A7" w:rsidRPr="002D3E3D" w:rsidRDefault="00B915A7" w:rsidP="00B915A7">
      <w:pPr>
        <w:autoSpaceDE w:val="0"/>
        <w:autoSpaceDN w:val="0"/>
        <w:adjustRightInd w:val="0"/>
        <w:rPr>
          <w:sz w:val="18"/>
          <w:szCs w:val="18"/>
        </w:rPr>
      </w:pPr>
    </w:p>
    <w:p w:rsidR="00B915A7" w:rsidRPr="002D3E3D" w:rsidRDefault="00B915A7" w:rsidP="00B915A7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Dosage and Route</w:t>
      </w:r>
    </w:p>
    <w:p w:rsidR="00B915A7" w:rsidRPr="002D3E3D" w:rsidRDefault="00B915A7" w:rsidP="00B915A7">
      <w:pPr>
        <w:autoSpaceDE w:val="0"/>
        <w:autoSpaceDN w:val="0"/>
        <w:adjustRightInd w:val="0"/>
        <w:rPr>
          <w:u w:val="single"/>
        </w:rPr>
      </w:pPr>
      <w:r w:rsidRPr="002D3E3D">
        <w:t xml:space="preserve">Always check the package insert prior to administration.  </w:t>
      </w:r>
    </w:p>
    <w:p w:rsidR="00B915A7" w:rsidRPr="002D3E3D" w:rsidRDefault="00B915A7" w:rsidP="00B915A7">
      <w:pPr>
        <w:autoSpaceDE w:val="0"/>
        <w:autoSpaceDN w:val="0"/>
        <w:adjustRightInd w:val="0"/>
      </w:pPr>
      <w:r w:rsidRPr="002D3E3D">
        <w:t xml:space="preserve">Administer 0.5 mL subcutaneously (SQ) </w:t>
      </w:r>
    </w:p>
    <w:p w:rsidR="00B915A7" w:rsidRPr="002D3E3D" w:rsidRDefault="00B915A7" w:rsidP="00B915A7">
      <w:pPr>
        <w:autoSpaceDE w:val="0"/>
        <w:autoSpaceDN w:val="0"/>
        <w:adjustRightInd w:val="0"/>
        <w:rPr>
          <w:b/>
          <w:u w:val="single"/>
        </w:rPr>
      </w:pPr>
    </w:p>
    <w:p w:rsidR="00B915A7" w:rsidRPr="002D3E3D" w:rsidRDefault="00B915A7" w:rsidP="00B915A7">
      <w:pPr>
        <w:autoSpaceDE w:val="0"/>
        <w:autoSpaceDN w:val="0"/>
        <w:adjustRightInd w:val="0"/>
        <w:spacing w:after="120"/>
        <w:rPr>
          <w:sz w:val="18"/>
          <w:szCs w:val="18"/>
          <w:u w:val="single"/>
        </w:rPr>
      </w:pPr>
      <w:r w:rsidRPr="002D3E3D">
        <w:rPr>
          <w:b/>
          <w:u w:val="single"/>
        </w:rPr>
        <w:t xml:space="preserve">Anatomical Site </w:t>
      </w:r>
    </w:p>
    <w:p w:rsidR="00B915A7" w:rsidRPr="002D3E3D" w:rsidRDefault="00B915A7" w:rsidP="00B915A7">
      <w:pPr>
        <w:autoSpaceDE w:val="0"/>
        <w:autoSpaceDN w:val="0"/>
        <w:adjustRightInd w:val="0"/>
        <w:rPr>
          <w:b/>
          <w:u w:val="single"/>
        </w:rPr>
      </w:pPr>
      <w:r w:rsidRPr="002D3E3D">
        <w:t>The anterolateral aspect of the thigh or the upper outer triceps area by injecting the needle at a 45</w:t>
      </w:r>
      <w:r w:rsidRPr="002D3E3D">
        <w:rPr>
          <w:vertAlign w:val="superscript"/>
        </w:rPr>
        <w:t>o</w:t>
      </w:r>
      <w:r w:rsidRPr="002D3E3D">
        <w:t xml:space="preserve"> angle in a pinched-up fold of skin and SQ tissue.  Use a 5/8- to ¾-inch, 23- to 25-gauge needle.</w:t>
      </w:r>
    </w:p>
    <w:p w:rsidR="00B915A7" w:rsidRPr="002D3E3D" w:rsidRDefault="00B915A7" w:rsidP="00B915A7">
      <w:pPr>
        <w:autoSpaceDE w:val="0"/>
        <w:autoSpaceDN w:val="0"/>
        <w:adjustRightInd w:val="0"/>
        <w:rPr>
          <w:sz w:val="18"/>
          <w:szCs w:val="18"/>
        </w:rPr>
      </w:pPr>
    </w:p>
    <w:p w:rsidR="00B915A7" w:rsidRPr="002D3E3D" w:rsidRDefault="00B915A7" w:rsidP="00B915A7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sz w:val="18"/>
          <w:szCs w:val="18"/>
        </w:rPr>
        <w:t>.</w:t>
      </w:r>
      <w:r w:rsidRPr="002D3E3D">
        <w:rPr>
          <w:b/>
          <w:u w:val="single"/>
        </w:rPr>
        <w:t>Precautions</w:t>
      </w:r>
    </w:p>
    <w:p w:rsidR="00B915A7" w:rsidRPr="002D3E3D" w:rsidRDefault="00B915A7" w:rsidP="00B915A7">
      <w:pPr>
        <w:keepNext/>
        <w:widowControl w:val="0"/>
        <w:numPr>
          <w:ilvl w:val="0"/>
          <w:numId w:val="3"/>
        </w:numPr>
        <w:outlineLvl w:val="2"/>
        <w:rPr>
          <w:bCs/>
        </w:rPr>
      </w:pPr>
      <w:r w:rsidRPr="002D3E3D">
        <w:rPr>
          <w:bCs/>
        </w:rPr>
        <w:t>Moderate or severe illness with or without fever (temporary precaution)</w:t>
      </w:r>
    </w:p>
    <w:p w:rsidR="00B915A7" w:rsidRPr="002D3E3D" w:rsidRDefault="00B915A7" w:rsidP="00B915A7"/>
    <w:p w:rsidR="00B915A7" w:rsidRPr="002D3E3D" w:rsidRDefault="00B915A7" w:rsidP="00B915A7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Contraindications</w:t>
      </w:r>
    </w:p>
    <w:p w:rsidR="00B915A7" w:rsidRPr="002D3E3D" w:rsidRDefault="00B915A7" w:rsidP="00B915A7">
      <w:pPr>
        <w:autoSpaceDE w:val="0"/>
        <w:autoSpaceDN w:val="0"/>
        <w:adjustRightInd w:val="0"/>
      </w:pPr>
      <w:r w:rsidRPr="002D3E3D">
        <w:t>Individuals with:</w:t>
      </w:r>
    </w:p>
    <w:p w:rsidR="00B915A7" w:rsidRPr="002D3E3D" w:rsidRDefault="00B915A7" w:rsidP="00B915A7">
      <w:pPr>
        <w:numPr>
          <w:ilvl w:val="0"/>
          <w:numId w:val="1"/>
        </w:numPr>
        <w:autoSpaceDE w:val="0"/>
        <w:autoSpaceDN w:val="0"/>
        <w:adjustRightInd w:val="0"/>
        <w:rPr>
          <w:b/>
          <w:u w:val="single"/>
        </w:rPr>
      </w:pPr>
      <w:r w:rsidRPr="002D3E3D">
        <w:rPr>
          <w:bCs/>
        </w:rPr>
        <w:t>Acute, moderate or severe illness with or without fever</w:t>
      </w:r>
    </w:p>
    <w:p w:rsidR="00B915A7" w:rsidRPr="002D3E3D" w:rsidRDefault="00B915A7" w:rsidP="00B915A7">
      <w:pPr>
        <w:numPr>
          <w:ilvl w:val="0"/>
          <w:numId w:val="1"/>
        </w:numPr>
        <w:autoSpaceDE w:val="0"/>
        <w:autoSpaceDN w:val="0"/>
        <w:adjustRightInd w:val="0"/>
        <w:rPr>
          <w:b/>
          <w:u w:val="single"/>
        </w:rPr>
      </w:pPr>
      <w:r w:rsidRPr="002D3E3D">
        <w:t xml:space="preserve">Anaphylactic reaction to previous dose of IPV, streptomycin, </w:t>
      </w:r>
      <w:proofErr w:type="spellStart"/>
      <w:r w:rsidRPr="002D3E3D">
        <w:t>polymyxin</w:t>
      </w:r>
      <w:proofErr w:type="spellEnd"/>
      <w:r w:rsidRPr="002D3E3D">
        <w:t xml:space="preserve"> B, neomycin, or to any other component of the vaccine (see package insert for specific components)</w:t>
      </w:r>
    </w:p>
    <w:p w:rsidR="00B915A7" w:rsidRPr="002D3E3D" w:rsidRDefault="00B915A7" w:rsidP="00B915A7">
      <w:pPr>
        <w:autoSpaceDE w:val="0"/>
        <w:autoSpaceDN w:val="0"/>
        <w:adjustRightInd w:val="0"/>
        <w:rPr>
          <w:b/>
          <w:u w:val="single"/>
        </w:rPr>
      </w:pPr>
    </w:p>
    <w:p w:rsidR="00B915A7" w:rsidRPr="0074546F" w:rsidRDefault="00B915A7" w:rsidP="00B915A7">
      <w:pPr>
        <w:autoSpaceDE w:val="0"/>
        <w:autoSpaceDN w:val="0"/>
        <w:adjustRightInd w:val="0"/>
        <w:rPr>
          <w:b/>
          <w:u w:val="single"/>
        </w:rPr>
      </w:pPr>
      <w:r w:rsidRPr="0074546F">
        <w:rPr>
          <w:b/>
          <w:u w:val="single"/>
        </w:rPr>
        <w:t xml:space="preserve">Adverse Events </w:t>
      </w:r>
    </w:p>
    <w:p w:rsidR="00B915A7" w:rsidRPr="000C75AE" w:rsidRDefault="00B915A7" w:rsidP="00B915A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0C75AE">
        <w:rPr>
          <w:sz w:val="22"/>
          <w:szCs w:val="22"/>
        </w:rPr>
        <w:t>See the product’s package insert</w:t>
      </w:r>
    </w:p>
    <w:p w:rsidR="00B915A7" w:rsidRPr="004B5F3E" w:rsidRDefault="00B915A7" w:rsidP="00B915A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B5F3E">
        <w:rPr>
          <w:sz w:val="22"/>
          <w:szCs w:val="22"/>
        </w:rPr>
        <w:t>See Adverse Events Following Vaccinations</w:t>
      </w:r>
      <w:r>
        <w:rPr>
          <w:sz w:val="22"/>
          <w:szCs w:val="22"/>
        </w:rPr>
        <w:t xml:space="preserve"> page of this section</w:t>
      </w:r>
    </w:p>
    <w:p w:rsidR="00B915A7" w:rsidRPr="002D3E3D" w:rsidRDefault="00B915A7" w:rsidP="00B915A7">
      <w:pPr>
        <w:autoSpaceDE w:val="0"/>
        <w:autoSpaceDN w:val="0"/>
        <w:adjustRightInd w:val="0"/>
        <w:rPr>
          <w:b/>
          <w:u w:val="single"/>
        </w:rPr>
      </w:pPr>
    </w:p>
    <w:p w:rsidR="00B915A7" w:rsidRPr="002D3E3D" w:rsidRDefault="00B915A7" w:rsidP="00B915A7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>Storage and Handling</w:t>
      </w:r>
    </w:p>
    <w:p w:rsidR="00B915A7" w:rsidRPr="002D3E3D" w:rsidRDefault="00B915A7" w:rsidP="00B915A7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t>Store in refrigerator at 36</w:t>
      </w:r>
      <w:r w:rsidRPr="002D3E3D">
        <w:rPr>
          <w:vertAlign w:val="superscript"/>
        </w:rPr>
        <w:t>o</w:t>
      </w:r>
      <w:r w:rsidRPr="002D3E3D">
        <w:t>F – 46</w:t>
      </w:r>
      <w:r w:rsidRPr="002D3E3D">
        <w:rPr>
          <w:vertAlign w:val="superscript"/>
        </w:rPr>
        <w:t>o</w:t>
      </w:r>
      <w:r w:rsidRPr="002D3E3D">
        <w:t>F (2</w:t>
      </w:r>
      <w:r w:rsidRPr="002D3E3D">
        <w:rPr>
          <w:vertAlign w:val="superscript"/>
        </w:rPr>
        <w:t>o</w:t>
      </w:r>
      <w:r w:rsidRPr="002D3E3D">
        <w:t>C – 8</w:t>
      </w:r>
      <w:r w:rsidRPr="002D3E3D">
        <w:rPr>
          <w:vertAlign w:val="superscript"/>
        </w:rPr>
        <w:t>o</w:t>
      </w:r>
      <w:r w:rsidRPr="002D3E3D">
        <w:t>C)</w:t>
      </w:r>
    </w:p>
    <w:p w:rsidR="00B915A7" w:rsidRPr="002D3E3D" w:rsidRDefault="00B915A7" w:rsidP="00B915A7">
      <w:pPr>
        <w:numPr>
          <w:ilvl w:val="0"/>
          <w:numId w:val="2"/>
        </w:numPr>
        <w:autoSpaceDE w:val="0"/>
        <w:autoSpaceDN w:val="0"/>
        <w:adjustRightInd w:val="0"/>
      </w:pPr>
      <w:r w:rsidRPr="002D3E3D">
        <w:t xml:space="preserve">DO NOT FREEZE; discard if product </w:t>
      </w:r>
      <w:proofErr w:type="gramStart"/>
      <w:r w:rsidRPr="002D3E3D">
        <w:t>has been frozen</w:t>
      </w:r>
      <w:proofErr w:type="gramEnd"/>
      <w:r w:rsidRPr="002D3E3D">
        <w:t>.</w:t>
      </w:r>
    </w:p>
    <w:p w:rsidR="00B915A7" w:rsidRPr="00F57DE8" w:rsidRDefault="00B915A7" w:rsidP="00B915A7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B915A7" w:rsidRPr="002D3E3D" w:rsidRDefault="00B915A7" w:rsidP="00B915A7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2D3E3D">
        <w:rPr>
          <w:b/>
          <w:u w:val="single"/>
        </w:rPr>
        <w:t xml:space="preserve">Other Important Notes </w:t>
      </w:r>
    </w:p>
    <w:p w:rsidR="00B915A7" w:rsidRPr="002D3E3D" w:rsidRDefault="00B915A7" w:rsidP="00B915A7">
      <w:pPr>
        <w:widowControl w:val="0"/>
        <w:numPr>
          <w:ilvl w:val="0"/>
          <w:numId w:val="4"/>
        </w:numPr>
      </w:pPr>
      <w:r w:rsidRPr="002D3E3D">
        <w:t>The 1</w:t>
      </w:r>
      <w:r w:rsidRPr="002D3E3D">
        <w:rPr>
          <w:vertAlign w:val="superscript"/>
        </w:rPr>
        <w:t>st</w:t>
      </w:r>
      <w:r w:rsidRPr="002D3E3D">
        <w:t xml:space="preserve"> dose may be administered as early as 6 weeks of age, however use of the minimum age for vaccines in the first 6 months of life are recommended only if the vaccine recipient is at risk for imminent exposure to circulating poliovirus.</w:t>
      </w:r>
    </w:p>
    <w:p w:rsidR="00B915A7" w:rsidRPr="002D3E3D" w:rsidRDefault="00B915A7" w:rsidP="00B915A7">
      <w:pPr>
        <w:numPr>
          <w:ilvl w:val="0"/>
          <w:numId w:val="4"/>
        </w:numPr>
        <w:autoSpaceDE w:val="0"/>
        <w:autoSpaceDN w:val="0"/>
        <w:adjustRightInd w:val="0"/>
      </w:pPr>
      <w:r w:rsidRPr="002D3E3D">
        <w:t xml:space="preserve">If a </w:t>
      </w:r>
      <w:proofErr w:type="gramStart"/>
      <w:r w:rsidRPr="002D3E3D">
        <w:t>5</w:t>
      </w:r>
      <w:r w:rsidRPr="002D3E3D">
        <w:rPr>
          <w:vertAlign w:val="superscript"/>
        </w:rPr>
        <w:t>th</w:t>
      </w:r>
      <w:proofErr w:type="gramEnd"/>
      <w:r w:rsidRPr="002D3E3D">
        <w:t xml:space="preserve"> dose is needed, the minimum interval from dose 4 to dose 5 should be at least 6</w:t>
      </w:r>
      <w:r>
        <w:t> </w:t>
      </w:r>
      <w:r w:rsidRPr="002D3E3D">
        <w:t>months to provide an optimum booster response.</w:t>
      </w:r>
    </w:p>
    <w:p w:rsidR="00B915A7" w:rsidRPr="002D3E3D" w:rsidRDefault="00B915A7" w:rsidP="00B915A7">
      <w:pPr>
        <w:widowControl w:val="0"/>
        <w:numPr>
          <w:ilvl w:val="0"/>
          <w:numId w:val="4"/>
        </w:numPr>
      </w:pPr>
      <w:r w:rsidRPr="002D3E3D">
        <w:t>Administer IPV simultaneously with all other vaccines indicated, according to the recommended schedule and patient’s vaccine status.</w:t>
      </w:r>
    </w:p>
    <w:p w:rsidR="00B915A7" w:rsidRDefault="00B915A7" w:rsidP="00B915A7">
      <w:pPr>
        <w:widowControl w:val="0"/>
        <w:ind w:left="720"/>
      </w:pPr>
      <w:r w:rsidRPr="002D3E3D">
        <w:t xml:space="preserve">IPV </w:t>
      </w:r>
      <w:proofErr w:type="gramStart"/>
      <w:r w:rsidRPr="002D3E3D">
        <w:t>can be administered</w:t>
      </w:r>
      <w:proofErr w:type="gramEnd"/>
      <w:r w:rsidRPr="002D3E3D">
        <w:t xml:space="preserve"> to pregnant women who are at risk of exposure to wild-type poliovirus infection.  </w:t>
      </w:r>
    </w:p>
    <w:p w:rsidR="00B915A7" w:rsidRPr="002D3E3D" w:rsidRDefault="00B915A7" w:rsidP="00B915A7">
      <w:pPr>
        <w:widowControl w:val="0"/>
        <w:ind w:left="720"/>
      </w:pPr>
    </w:p>
    <w:p w:rsidR="00F25F63" w:rsidRDefault="00B915A7" w:rsidP="00B915A7">
      <w:pPr>
        <w:autoSpaceDE w:val="0"/>
        <w:autoSpaceDN w:val="0"/>
        <w:adjustRightInd w:val="0"/>
      </w:pPr>
      <w:r>
        <w:t>Last updated January 31, 2010 and August 1, 2012</w:t>
      </w:r>
    </w:p>
    <w:sectPr w:rsidR="00F25F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13" w:rsidRDefault="003F2D13" w:rsidP="00B915A7">
      <w:r>
        <w:separator/>
      </w:r>
    </w:p>
  </w:endnote>
  <w:endnote w:type="continuationSeparator" w:id="0">
    <w:p w:rsidR="003F2D13" w:rsidRDefault="003F2D13" w:rsidP="00B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A7" w:rsidRDefault="00B915A7">
    <w:pPr>
      <w:pStyle w:val="Footer"/>
      <w:jc w:val="center"/>
      <w:rPr>
        <w:color w:val="auto"/>
        <w:sz w:val="16"/>
        <w:szCs w:val="16"/>
      </w:rPr>
    </w:pPr>
    <w:r w:rsidRPr="00B915A7">
      <w:rPr>
        <w:color w:val="auto"/>
        <w:sz w:val="16"/>
        <w:szCs w:val="16"/>
      </w:rPr>
      <w:t xml:space="preserve">Page </w:t>
    </w:r>
    <w:r w:rsidRPr="00B915A7">
      <w:rPr>
        <w:color w:val="auto"/>
        <w:sz w:val="16"/>
        <w:szCs w:val="16"/>
      </w:rPr>
      <w:fldChar w:fldCharType="begin"/>
    </w:r>
    <w:r w:rsidRPr="00B915A7">
      <w:rPr>
        <w:color w:val="auto"/>
        <w:sz w:val="16"/>
        <w:szCs w:val="16"/>
      </w:rPr>
      <w:instrText xml:space="preserve"> PAGE  \* Arabic  \* MERGEFORMAT </w:instrText>
    </w:r>
    <w:r w:rsidRPr="00B915A7">
      <w:rPr>
        <w:color w:val="auto"/>
        <w:sz w:val="16"/>
        <w:szCs w:val="16"/>
      </w:rPr>
      <w:fldChar w:fldCharType="separate"/>
    </w:r>
    <w:r w:rsidR="007441F7">
      <w:rPr>
        <w:noProof/>
        <w:color w:val="auto"/>
        <w:sz w:val="16"/>
        <w:szCs w:val="16"/>
      </w:rPr>
      <w:t>2</w:t>
    </w:r>
    <w:r w:rsidRPr="00B915A7">
      <w:rPr>
        <w:color w:val="auto"/>
        <w:sz w:val="16"/>
        <w:szCs w:val="16"/>
      </w:rPr>
      <w:fldChar w:fldCharType="end"/>
    </w:r>
    <w:r w:rsidRPr="00B915A7">
      <w:rPr>
        <w:color w:val="auto"/>
        <w:sz w:val="16"/>
        <w:szCs w:val="16"/>
      </w:rPr>
      <w:t xml:space="preserve"> of </w:t>
    </w:r>
    <w:r w:rsidRPr="00B915A7">
      <w:rPr>
        <w:color w:val="auto"/>
        <w:sz w:val="16"/>
        <w:szCs w:val="16"/>
      </w:rPr>
      <w:fldChar w:fldCharType="begin"/>
    </w:r>
    <w:r w:rsidRPr="00B915A7">
      <w:rPr>
        <w:color w:val="auto"/>
        <w:sz w:val="16"/>
        <w:szCs w:val="16"/>
      </w:rPr>
      <w:instrText xml:space="preserve"> NUMPAGES  \* Arabic  \* MERGEFORMAT </w:instrText>
    </w:r>
    <w:r w:rsidRPr="00B915A7">
      <w:rPr>
        <w:color w:val="auto"/>
        <w:sz w:val="16"/>
        <w:szCs w:val="16"/>
      </w:rPr>
      <w:fldChar w:fldCharType="separate"/>
    </w:r>
    <w:r w:rsidR="007441F7">
      <w:rPr>
        <w:noProof/>
        <w:color w:val="auto"/>
        <w:sz w:val="16"/>
        <w:szCs w:val="16"/>
      </w:rPr>
      <w:t>2</w:t>
    </w:r>
    <w:r w:rsidRPr="00B915A7">
      <w:rPr>
        <w:color w:val="auto"/>
        <w:sz w:val="16"/>
        <w:szCs w:val="16"/>
      </w:rPr>
      <w:fldChar w:fldCharType="end"/>
    </w:r>
  </w:p>
  <w:p w:rsidR="00B915A7" w:rsidRDefault="00B915A7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B915A7" w:rsidRDefault="00B915A7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 xml:space="preserve">Section:  Immunizations – (P) – IPV </w:t>
    </w:r>
  </w:p>
  <w:p w:rsidR="00B915A7" w:rsidRPr="00B915A7" w:rsidRDefault="00B915A7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B915A7" w:rsidRDefault="00B91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13" w:rsidRDefault="003F2D13" w:rsidP="00B915A7">
      <w:r>
        <w:separator/>
      </w:r>
    </w:p>
  </w:footnote>
  <w:footnote w:type="continuationSeparator" w:id="0">
    <w:p w:rsidR="003F2D13" w:rsidRDefault="003F2D13" w:rsidP="00B9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7E9D"/>
    <w:multiLevelType w:val="hybridMultilevel"/>
    <w:tmpl w:val="294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826593"/>
    <w:multiLevelType w:val="hybridMultilevel"/>
    <w:tmpl w:val="D898E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D0D"/>
    <w:multiLevelType w:val="hybridMultilevel"/>
    <w:tmpl w:val="9FACF9E2"/>
    <w:lvl w:ilvl="0" w:tplc="0BAE8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2E66"/>
    <w:multiLevelType w:val="hybridMultilevel"/>
    <w:tmpl w:val="1206D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F3841"/>
    <w:multiLevelType w:val="hybridMultilevel"/>
    <w:tmpl w:val="751C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8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EB"/>
    <w:rsid w:val="003F2D13"/>
    <w:rsid w:val="007441F7"/>
    <w:rsid w:val="00934CEB"/>
    <w:rsid w:val="00B915A7"/>
    <w:rsid w:val="00F25F63"/>
    <w:rsid w:val="00F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185FC-2821-4112-992B-539DA80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5A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1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A7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518F8648-E4E9-4FC6-AF6E-C5079716E453}"/>
</file>

<file path=customXml/itemProps2.xml><?xml version="1.0" encoding="utf-8"?>
<ds:datastoreItem xmlns:ds="http://schemas.openxmlformats.org/officeDocument/2006/customXml" ds:itemID="{4C61FEED-B6A9-46A8-BE17-BCF4C6EE836D}"/>
</file>

<file path=customXml/itemProps3.xml><?xml version="1.0" encoding="utf-8"?>
<ds:datastoreItem xmlns:ds="http://schemas.openxmlformats.org/officeDocument/2006/customXml" ds:itemID="{1010DA8D-00B7-4C62-A28D-1AAC91FC1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Company>Commonwealth of Kentucky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(P) - IPV</dc:title>
  <dc:subject/>
  <dc:creator>Cunningham, Troi (CHFS PH EPI)</dc:creator>
  <cp:keywords/>
  <dc:description/>
  <cp:lastModifiedBy>Cunningham, Troi (CHFS PH EPI)</cp:lastModifiedBy>
  <cp:revision>3</cp:revision>
  <dcterms:created xsi:type="dcterms:W3CDTF">2018-06-29T17:46:00Z</dcterms:created>
  <dcterms:modified xsi:type="dcterms:W3CDTF">2018-06-29T17:53:00Z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